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2F" w:rsidRDefault="005C5E2F" w:rsidP="005C5E2F"/>
    <w:p w:rsidR="000151DE" w:rsidRPr="005C5E2F" w:rsidRDefault="000151DE" w:rsidP="005C5E2F">
      <w:pPr>
        <w:rPr>
          <w:b/>
        </w:rPr>
      </w:pPr>
      <w:r w:rsidRPr="005C5E2F">
        <w:rPr>
          <w:b/>
        </w:rPr>
        <w:t>Section 400.</w:t>
      </w:r>
      <w:r w:rsidR="009C7098">
        <w:rPr>
          <w:b/>
        </w:rPr>
        <w:t>5</w:t>
      </w:r>
      <w:r w:rsidRPr="005C5E2F">
        <w:rPr>
          <w:b/>
        </w:rPr>
        <w:t xml:space="preserve">30  Referral of Charges </w:t>
      </w:r>
    </w:p>
    <w:p w:rsidR="000151DE" w:rsidRPr="005C5E2F" w:rsidRDefault="000151DE" w:rsidP="005C5E2F"/>
    <w:p w:rsidR="000151DE" w:rsidRPr="005C5E2F" w:rsidRDefault="000151DE" w:rsidP="005C5E2F">
      <w:pPr>
        <w:ind w:left="1440" w:hanging="720"/>
      </w:pPr>
      <w:r w:rsidRPr="005C5E2F">
        <w:t>a)</w:t>
      </w:r>
      <w:r w:rsidRPr="005C5E2F">
        <w:tab/>
      </w:r>
      <w:r w:rsidR="009C7098">
        <w:t>G</w:t>
      </w:r>
      <w:r w:rsidRPr="005C5E2F">
        <w:t>eneral. Referral is the order of a convening authority that charges against an accused will be tried by a specified court-martial.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0151DE" w:rsidP="005C5E2F">
      <w:pPr>
        <w:ind w:left="1440" w:hanging="720"/>
      </w:pPr>
      <w:r w:rsidRPr="005C5E2F">
        <w:t>b)</w:t>
      </w:r>
      <w:r w:rsidRPr="005C5E2F">
        <w:tab/>
        <w:t xml:space="preserve">Any convening authority may refer charges to a court-martial convened by that convening authority or a predecessor unless the power to do so has been withheld by superior competent authority. 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0151DE" w:rsidP="005C5E2F">
      <w:pPr>
        <w:ind w:left="1440" w:hanging="720"/>
      </w:pPr>
      <w:r w:rsidRPr="005C5E2F">
        <w:t>c)</w:t>
      </w:r>
      <w:r w:rsidRPr="005C5E2F">
        <w:tab/>
        <w:t>An accuser may not refer charges to a general or special court-martial.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0151DE" w:rsidP="005C5E2F">
      <w:pPr>
        <w:ind w:left="1440" w:hanging="720"/>
      </w:pPr>
      <w:r w:rsidRPr="005C5E2F">
        <w:t>d)</w:t>
      </w:r>
      <w:r w:rsidRPr="005C5E2F">
        <w:tab/>
        <w:t xml:space="preserve">Basis for </w:t>
      </w:r>
      <w:r w:rsidR="009C7098">
        <w:t>R</w:t>
      </w:r>
      <w:r w:rsidRPr="005C5E2F">
        <w:t xml:space="preserve">eferral. </w:t>
      </w:r>
      <w:r w:rsidR="00CF38B8">
        <w:t xml:space="preserve"> </w:t>
      </w:r>
      <w:r w:rsidRPr="005C5E2F">
        <w:t>If the convening authority finds or is advised by a judge advocate that there are reasonable grounds to believe that an offense triable by a court-martial has been committed</w:t>
      </w:r>
      <w:r w:rsidR="009C7098">
        <w:t xml:space="preserve">, </w:t>
      </w:r>
      <w:r w:rsidRPr="005C5E2F">
        <w:t xml:space="preserve">the accused committed </w:t>
      </w:r>
      <w:r w:rsidR="009C7098">
        <w:t>that offense</w:t>
      </w:r>
      <w:r w:rsidRPr="005C5E2F">
        <w:t xml:space="preserve">, and the specification alleges an offense, the convening authority may refer it. </w:t>
      </w:r>
      <w:r w:rsidR="00CF38B8">
        <w:t xml:space="preserve"> </w:t>
      </w:r>
      <w:r w:rsidRPr="005C5E2F">
        <w:t xml:space="preserve">The finding may be based on hearsay in whole or in part. </w:t>
      </w:r>
      <w:r w:rsidR="00CF38B8">
        <w:t xml:space="preserve"> </w:t>
      </w:r>
      <w:r w:rsidRPr="005C5E2F">
        <w:t xml:space="preserve">The convening authority or judge advocate may consider information from any source and shall not be limited to the information reviewed by any previous authority, but a case may not be referred to a general court-martial except in compliance with subsection (e). </w:t>
      </w:r>
      <w:r w:rsidR="00CF38B8">
        <w:t xml:space="preserve"> </w:t>
      </w:r>
      <w:r w:rsidRPr="005C5E2F">
        <w:t>The convening authority or judge advocate shall not be required</w:t>
      </w:r>
      <w:r w:rsidR="00A97CD1">
        <w:t>,</w:t>
      </w:r>
      <w:r w:rsidRPr="005C5E2F">
        <w:t xml:space="preserve"> before charges are referred</w:t>
      </w:r>
      <w:r w:rsidR="00A97CD1">
        <w:t>,</w:t>
      </w:r>
      <w:r w:rsidRPr="005C5E2F">
        <w:t xml:space="preserve"> to resolve legal i</w:t>
      </w:r>
      <w:r w:rsidR="005C5E2F">
        <w:t xml:space="preserve">ssues, including objections to </w:t>
      </w:r>
      <w:r w:rsidRPr="005C5E2F">
        <w:t xml:space="preserve">evidence, </w:t>
      </w:r>
      <w:r w:rsidR="00A97CD1">
        <w:t>that</w:t>
      </w:r>
      <w:r w:rsidRPr="005C5E2F">
        <w:t xml:space="preserve"> may arise at trial. 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0151DE" w:rsidP="005C5E2F">
      <w:pPr>
        <w:ind w:left="1440" w:hanging="720"/>
      </w:pPr>
      <w:r w:rsidRPr="005C5E2F">
        <w:t>e)</w:t>
      </w:r>
      <w:r w:rsidRPr="005C5E2F">
        <w:tab/>
        <w:t xml:space="preserve">General and </w:t>
      </w:r>
      <w:r w:rsidR="009C7098">
        <w:t>S</w:t>
      </w:r>
      <w:r w:rsidRPr="005C5E2F">
        <w:t xml:space="preserve">pecial </w:t>
      </w:r>
      <w:r w:rsidR="009C7098">
        <w:t>C</w:t>
      </w:r>
      <w:r w:rsidRPr="005C5E2F">
        <w:t>ourts-</w:t>
      </w:r>
      <w:r w:rsidR="009C7098">
        <w:t>M</w:t>
      </w:r>
      <w:r w:rsidRPr="005C5E2F">
        <w:t>artial</w:t>
      </w:r>
      <w:r w:rsidR="00156AF6">
        <w:t xml:space="preserve"> (</w:t>
      </w:r>
      <w:r w:rsidR="00A97CD1">
        <w:t>s</w:t>
      </w:r>
      <w:r w:rsidR="00156AF6">
        <w:t>ee Code Section 34(a))</w:t>
      </w:r>
      <w:r w:rsidRPr="005C5E2F">
        <w:t xml:space="preserve">. </w:t>
      </w:r>
      <w:r w:rsidR="00CF38B8">
        <w:t xml:space="preserve"> </w:t>
      </w:r>
      <w:r w:rsidRPr="005C5E2F">
        <w:t>The convening authority may not refer a specification under a charge to a general or special court-martial unless</w:t>
      </w:r>
      <w:r w:rsidR="009C7098">
        <w:t>:</w:t>
      </w:r>
      <w:r w:rsidRPr="005C5E2F">
        <w:t xml:space="preserve"> 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0151DE" w:rsidP="005C5E2F">
      <w:pPr>
        <w:ind w:left="2160" w:hanging="720"/>
      </w:pPr>
      <w:r w:rsidRPr="005C5E2F">
        <w:t>1)</w:t>
      </w:r>
      <w:r w:rsidRPr="005C5E2F">
        <w:tab/>
        <w:t xml:space="preserve">There has been substantial compliance with the pretrial investigation requirements of </w:t>
      </w:r>
      <w:r w:rsidR="009C7098">
        <w:t>Section 400.510;</w:t>
      </w:r>
      <w:r w:rsidRPr="005C5E2F">
        <w:t xml:space="preserve"> and</w:t>
      </w:r>
    </w:p>
    <w:p w:rsidR="000151DE" w:rsidRPr="005C5E2F" w:rsidRDefault="000151DE" w:rsidP="005C5E2F">
      <w:pPr>
        <w:ind w:left="2160" w:hanging="720"/>
      </w:pPr>
      <w:r w:rsidRPr="005C5E2F">
        <w:t xml:space="preserve"> </w:t>
      </w:r>
    </w:p>
    <w:p w:rsidR="000151DE" w:rsidRPr="005C5E2F" w:rsidRDefault="000151DE" w:rsidP="005C5E2F">
      <w:pPr>
        <w:ind w:left="2160" w:hanging="720"/>
      </w:pPr>
      <w:r w:rsidRPr="005C5E2F">
        <w:t>2)</w:t>
      </w:r>
      <w:r w:rsidRPr="005C5E2F">
        <w:tab/>
        <w:t xml:space="preserve">The convening authority has received the advice of the staff judge advocate required under </w:t>
      </w:r>
      <w:r w:rsidR="009C7098">
        <w:t>Section 400.520</w:t>
      </w:r>
      <w:r w:rsidRPr="005C5E2F">
        <w:t xml:space="preserve">. </w:t>
      </w:r>
      <w:r w:rsidR="00CF38B8">
        <w:t xml:space="preserve"> </w:t>
      </w:r>
      <w:r w:rsidRPr="005C5E2F">
        <w:t>These requirements may be waived by the accused.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0151DE" w:rsidP="005C5E2F">
      <w:pPr>
        <w:ind w:left="1440" w:hanging="720"/>
      </w:pPr>
      <w:r w:rsidRPr="005C5E2F">
        <w:t>f)</w:t>
      </w:r>
      <w:r w:rsidRPr="005C5E2F">
        <w:tab/>
        <w:t xml:space="preserve">How </w:t>
      </w:r>
      <w:r w:rsidR="009C7098">
        <w:t>C</w:t>
      </w:r>
      <w:r w:rsidRPr="005C5E2F">
        <w:t xml:space="preserve">harges </w:t>
      </w:r>
      <w:r w:rsidR="009C7098">
        <w:t>S</w:t>
      </w:r>
      <w:r w:rsidRPr="005C5E2F">
        <w:t xml:space="preserve">hall be </w:t>
      </w:r>
      <w:r w:rsidR="009C7098">
        <w:t>Referred</w:t>
      </w:r>
    </w:p>
    <w:p w:rsidR="000151DE" w:rsidRPr="005C5E2F" w:rsidRDefault="000151DE" w:rsidP="005C5E2F">
      <w:pPr>
        <w:ind w:left="1440" w:hanging="720"/>
      </w:pPr>
    </w:p>
    <w:p w:rsidR="000151DE" w:rsidRPr="005C5E2F" w:rsidRDefault="005C5E2F" w:rsidP="005C5E2F">
      <w:pPr>
        <w:ind w:left="2160" w:hanging="720"/>
      </w:pPr>
      <w:r>
        <w:t>1)</w:t>
      </w:r>
      <w:r w:rsidR="00A97CD1">
        <w:tab/>
        <w:t>Order;</w:t>
      </w:r>
      <w:r w:rsidR="000151DE" w:rsidRPr="005C5E2F">
        <w:t xml:space="preserve"> </w:t>
      </w:r>
      <w:r w:rsidR="009C7098">
        <w:t>I</w:t>
      </w:r>
      <w:r w:rsidR="000151DE" w:rsidRPr="005C5E2F">
        <w:t xml:space="preserve">nstructions. Referral shall be by the personal order of the convening authority. </w:t>
      </w:r>
      <w:r w:rsidR="00CF38B8">
        <w:t xml:space="preserve"> </w:t>
      </w:r>
      <w:r w:rsidR="000151DE" w:rsidRPr="005C5E2F">
        <w:t xml:space="preserve">The convening authority </w:t>
      </w:r>
      <w:r w:rsidR="009C7098">
        <w:t>shall</w:t>
      </w:r>
      <w:r w:rsidR="000151DE" w:rsidRPr="005C5E2F">
        <w:t xml:space="preserve"> include p</w:t>
      </w:r>
      <w:r w:rsidR="002C66CE">
        <w:t>roper instructions in the order prescribed by RCM 601(e) (Discussion).</w:t>
      </w:r>
    </w:p>
    <w:p w:rsidR="000151DE" w:rsidRPr="005C5E2F" w:rsidRDefault="000151DE" w:rsidP="005C5E2F">
      <w:pPr>
        <w:ind w:left="2160" w:hanging="720"/>
      </w:pPr>
    </w:p>
    <w:p w:rsidR="000151DE" w:rsidRPr="005C5E2F" w:rsidRDefault="005C5E2F" w:rsidP="005C5E2F">
      <w:pPr>
        <w:ind w:left="2160" w:hanging="720"/>
      </w:pPr>
      <w:r>
        <w:t>2)</w:t>
      </w:r>
      <w:r w:rsidR="009C7098">
        <w:tab/>
        <w:t>Joinder of Offenses.</w:t>
      </w:r>
      <w:r w:rsidR="000151DE" w:rsidRPr="005C5E2F">
        <w:t xml:space="preserve">  In the discretion of the convening authority, two or more offenses charged against an accused may be referred to the same court-martial for trial, whether serious </w:t>
      </w:r>
      <w:r w:rsidR="002C66CE">
        <w:t xml:space="preserve">offenses </w:t>
      </w:r>
      <w:r w:rsidR="000151DE" w:rsidRPr="005C5E2F">
        <w:t>or minor offenses</w:t>
      </w:r>
      <w:r w:rsidR="002C66CE">
        <w:t xml:space="preserve"> (see Section 400.1200)</w:t>
      </w:r>
      <w:r w:rsidR="000151DE" w:rsidRPr="005C5E2F">
        <w:t xml:space="preserve"> or both, regardless </w:t>
      </w:r>
      <w:r w:rsidR="009C7098">
        <w:t xml:space="preserve">of </w:t>
      </w:r>
      <w:r w:rsidR="000151DE" w:rsidRPr="005C5E2F">
        <w:t xml:space="preserve">whether related.  Additional charges may be joined with other charges for a single trial at any time </w:t>
      </w:r>
      <w:r w:rsidR="000151DE" w:rsidRPr="005C5E2F">
        <w:lastRenderedPageBreak/>
        <w:t xml:space="preserve">before arraignment if all necessary procedural requirements </w:t>
      </w:r>
      <w:r w:rsidR="009C7098">
        <w:t xml:space="preserve">have been met </w:t>
      </w:r>
      <w:r w:rsidR="000151DE" w:rsidRPr="005C5E2F">
        <w:t xml:space="preserve">concerning the additional charges. </w:t>
      </w:r>
      <w:r w:rsidR="00CF38B8">
        <w:t xml:space="preserve"> </w:t>
      </w:r>
      <w:r w:rsidR="000151DE" w:rsidRPr="005C5E2F">
        <w:t xml:space="preserve">After arraignment of the accused upon </w:t>
      </w:r>
      <w:r w:rsidR="009C7098">
        <w:t xml:space="preserve">the </w:t>
      </w:r>
      <w:r w:rsidR="000151DE" w:rsidRPr="005C5E2F">
        <w:t>charges, no additional charges may be referred to the same trial without consent of the accused.</w:t>
      </w:r>
    </w:p>
    <w:p w:rsidR="000151DE" w:rsidRPr="005C5E2F" w:rsidRDefault="000151DE" w:rsidP="005C5E2F">
      <w:pPr>
        <w:ind w:left="2160" w:hanging="720"/>
      </w:pPr>
    </w:p>
    <w:p w:rsidR="000151DE" w:rsidRPr="005C5E2F" w:rsidRDefault="005C5E2F" w:rsidP="005C5E2F">
      <w:pPr>
        <w:ind w:left="2160" w:hanging="720"/>
      </w:pPr>
      <w:r>
        <w:t>3)</w:t>
      </w:r>
      <w:r w:rsidR="000151DE" w:rsidRPr="005C5E2F">
        <w:tab/>
        <w:t xml:space="preserve">Joinder of </w:t>
      </w:r>
      <w:r w:rsidR="009C7098">
        <w:t>A</w:t>
      </w:r>
      <w:r w:rsidR="000151DE" w:rsidRPr="005C5E2F">
        <w:t>ccused</w:t>
      </w:r>
      <w:r w:rsidR="009C7098">
        <w:t>.</w:t>
      </w:r>
      <w:r w:rsidR="000151DE" w:rsidRPr="005C5E2F">
        <w:t xml:space="preserve"> </w:t>
      </w:r>
      <w:r w:rsidR="00CF38B8">
        <w:t xml:space="preserve"> </w:t>
      </w:r>
      <w:r w:rsidR="000151DE" w:rsidRPr="005C5E2F">
        <w:t xml:space="preserve">Allegations against </w:t>
      </w:r>
      <w:r w:rsidR="009C7098">
        <w:t>2</w:t>
      </w:r>
      <w:r w:rsidR="000151DE" w:rsidRPr="005C5E2F">
        <w:t xml:space="preserve"> or more accused may be referred for joint trial if the accused are alleged to have participated in the same act or transaction</w:t>
      </w:r>
      <w:r w:rsidR="009C7098">
        <w:t>,</w:t>
      </w:r>
      <w:r w:rsidR="000151DE" w:rsidRPr="005C5E2F">
        <w:t xml:space="preserve"> or in the same series of acts or transactions</w:t>
      </w:r>
      <w:r w:rsidR="009C7098">
        <w:t>,</w:t>
      </w:r>
      <w:r w:rsidR="000151DE" w:rsidRPr="005C5E2F">
        <w:t xml:space="preserve"> constituting an offense or offenses</w:t>
      </w:r>
      <w:r w:rsidR="009C7098">
        <w:t>. The</w:t>
      </w:r>
      <w:r w:rsidR="000151DE" w:rsidRPr="005C5E2F">
        <w:t xml:space="preserve"> accused may be charged in one or more specifications</w:t>
      </w:r>
      <w:r w:rsidR="009C7098">
        <w:t>,</w:t>
      </w:r>
      <w:r w:rsidR="000151DE" w:rsidRPr="005C5E2F">
        <w:t xml:space="preserve"> together or separately, and every accused need not be charged in each specification. </w:t>
      </w:r>
      <w:r w:rsidR="00CF38B8">
        <w:t xml:space="preserve"> </w:t>
      </w:r>
      <w:r w:rsidR="000151DE" w:rsidRPr="005C5E2F">
        <w:t xml:space="preserve">Related allegations against </w:t>
      </w:r>
      <w:r w:rsidR="009C7098">
        <w:t>2</w:t>
      </w:r>
      <w:r w:rsidR="000151DE" w:rsidRPr="005C5E2F">
        <w:t xml:space="preserve"> or more accused </w:t>
      </w:r>
      <w:r w:rsidR="009C7098">
        <w:t>that</w:t>
      </w:r>
      <w:r w:rsidR="000151DE" w:rsidRPr="005C5E2F">
        <w:t xml:space="preserve"> may be proved by substantially the same evidence may be referred to a common trial. </w:t>
      </w:r>
    </w:p>
    <w:p w:rsidR="000151DE" w:rsidRPr="005C5E2F" w:rsidRDefault="000151DE" w:rsidP="005C5E2F">
      <w:pPr>
        <w:ind w:left="1440" w:hanging="720"/>
      </w:pPr>
    </w:p>
    <w:p w:rsidR="000174EB" w:rsidRPr="005C5E2F" w:rsidRDefault="005C5E2F" w:rsidP="005C5E2F">
      <w:pPr>
        <w:ind w:left="1440" w:hanging="720"/>
      </w:pPr>
      <w:r>
        <w:t>g)</w:t>
      </w:r>
      <w:r>
        <w:tab/>
      </w:r>
      <w:r w:rsidR="000151DE" w:rsidRPr="005C5E2F">
        <w:t xml:space="preserve">Superior </w:t>
      </w:r>
      <w:r w:rsidR="009C7098">
        <w:t>C</w:t>
      </w:r>
      <w:r w:rsidR="000151DE" w:rsidRPr="005C5E2F">
        <w:t xml:space="preserve">onvening </w:t>
      </w:r>
      <w:r w:rsidR="009C7098">
        <w:t>A</w:t>
      </w:r>
      <w:r w:rsidR="000151DE" w:rsidRPr="005C5E2F">
        <w:t xml:space="preserve">uthorities. </w:t>
      </w:r>
      <w:r w:rsidR="00CF38B8">
        <w:t xml:space="preserve"> </w:t>
      </w:r>
      <w:r w:rsidR="000151DE" w:rsidRPr="005C5E2F">
        <w:t xml:space="preserve">Except as otherwise provided in </w:t>
      </w:r>
      <w:r w:rsidR="009C7098">
        <w:t>this Section</w:t>
      </w:r>
      <w:r w:rsidR="000151DE" w:rsidRPr="005C5E2F">
        <w:t xml:space="preserve">, a superior </w:t>
      </w:r>
      <w:r w:rsidR="002C66CE">
        <w:t>convening</w:t>
      </w:r>
      <w:r w:rsidR="000151DE" w:rsidRPr="005C5E2F">
        <w:t xml:space="preserve"> authority may cause charges, whether or not referred</w:t>
      </w:r>
      <w:r w:rsidR="009C7098">
        <w:t>,</w:t>
      </w:r>
      <w:r w:rsidR="000151DE" w:rsidRPr="005C5E2F">
        <w:t xml:space="preserve"> to be transmitted to the </w:t>
      </w:r>
      <w:r w:rsidR="00EB6EC2">
        <w:t xml:space="preserve">convening </w:t>
      </w:r>
      <w:r w:rsidR="000151DE" w:rsidRPr="005C5E2F">
        <w:t>authority for further consideration, including, if appropriate, referral.</w:t>
      </w:r>
      <w:bookmarkStart w:id="0" w:name="_GoBack"/>
      <w:bookmarkEnd w:id="0"/>
    </w:p>
    <w:sectPr w:rsidR="000174EB" w:rsidRPr="005C5E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DE" w:rsidRDefault="000151DE">
      <w:r>
        <w:separator/>
      </w:r>
    </w:p>
  </w:endnote>
  <w:endnote w:type="continuationSeparator" w:id="0">
    <w:p w:rsidR="000151DE" w:rsidRDefault="0001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DE" w:rsidRDefault="000151DE">
      <w:r>
        <w:separator/>
      </w:r>
    </w:p>
  </w:footnote>
  <w:footnote w:type="continuationSeparator" w:id="0">
    <w:p w:rsidR="000151DE" w:rsidRDefault="0001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2628A"/>
    <w:multiLevelType w:val="hybridMultilevel"/>
    <w:tmpl w:val="50566A8E"/>
    <w:lvl w:ilvl="0" w:tplc="04090017">
      <w:start w:val="4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DE"/>
    <w:rsid w:val="00000AED"/>
    <w:rsid w:val="00001F1D"/>
    <w:rsid w:val="00003CEF"/>
    <w:rsid w:val="00005CAE"/>
    <w:rsid w:val="00011A7D"/>
    <w:rsid w:val="000122C7"/>
    <w:rsid w:val="000133BC"/>
    <w:rsid w:val="00014324"/>
    <w:rsid w:val="000151DE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6AF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6CE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592"/>
    <w:rsid w:val="005B2917"/>
    <w:rsid w:val="005C5E2F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098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97CD1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8B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EC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6774-FF34-4F70-8F0D-6F21617C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51DE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12</cp:revision>
  <dcterms:created xsi:type="dcterms:W3CDTF">2017-01-30T20:48:00Z</dcterms:created>
  <dcterms:modified xsi:type="dcterms:W3CDTF">2017-05-05T21:03:00Z</dcterms:modified>
</cp:coreProperties>
</file>