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7D" w:rsidRDefault="0082487D" w:rsidP="00F009FA">
      <w:pPr>
        <w:jc w:val="center"/>
      </w:pPr>
      <w:bookmarkStart w:id="0" w:name="_GoBack"/>
      <w:bookmarkEnd w:id="0"/>
    </w:p>
    <w:p w:rsidR="00F009FA" w:rsidRPr="00F009FA" w:rsidRDefault="00F009FA" w:rsidP="00F009FA">
      <w:pPr>
        <w:jc w:val="center"/>
      </w:pPr>
      <w:r w:rsidRPr="00F009FA">
        <w:t>PART 200</w:t>
      </w:r>
    </w:p>
    <w:p w:rsidR="00F009FA" w:rsidRPr="00F009FA" w:rsidRDefault="00F009FA" w:rsidP="00F009FA">
      <w:pPr>
        <w:jc w:val="center"/>
      </w:pPr>
      <w:smartTag w:uri="urn:schemas-microsoft-com:office:smarttags" w:element="State">
        <w:smartTag w:uri="urn:schemas-microsoft-com:office:smarttags" w:element="place">
          <w:r w:rsidRPr="00F009FA">
            <w:t>ILLINOIS</w:t>
          </w:r>
        </w:smartTag>
      </w:smartTag>
      <w:r w:rsidRPr="00F009FA">
        <w:t xml:space="preserve"> MILITARY FAMILY RELIEF FUND ACT</w:t>
      </w:r>
    </w:p>
    <w:sectPr w:rsidR="00F009FA" w:rsidRPr="00F009FA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72D57">
      <w:r>
        <w:separator/>
      </w:r>
    </w:p>
  </w:endnote>
  <w:endnote w:type="continuationSeparator" w:id="0">
    <w:p w:rsidR="00000000" w:rsidRDefault="00C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72D57">
      <w:r>
        <w:separator/>
      </w:r>
    </w:p>
  </w:footnote>
  <w:footnote w:type="continuationSeparator" w:id="0">
    <w:p w:rsidR="00000000" w:rsidRDefault="00C72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C2C7E"/>
    <w:rsid w:val="006D5961"/>
    <w:rsid w:val="00780733"/>
    <w:rsid w:val="007C14B2"/>
    <w:rsid w:val="00801D20"/>
    <w:rsid w:val="0082487D"/>
    <w:rsid w:val="00825C45"/>
    <w:rsid w:val="008271B1"/>
    <w:rsid w:val="00837F88"/>
    <w:rsid w:val="0084781C"/>
    <w:rsid w:val="008A204D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00C2"/>
    <w:rsid w:val="00B516F7"/>
    <w:rsid w:val="00B66925"/>
    <w:rsid w:val="00B71177"/>
    <w:rsid w:val="00B876EC"/>
    <w:rsid w:val="00BF5EF1"/>
    <w:rsid w:val="00C4537A"/>
    <w:rsid w:val="00C72D57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009FA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