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550" w:rsidRDefault="00134550" w:rsidP="00134550">
      <w:pPr>
        <w:widowControl w:val="0"/>
        <w:autoSpaceDE w:val="0"/>
        <w:autoSpaceDN w:val="0"/>
        <w:adjustRightInd w:val="0"/>
      </w:pPr>
      <w:bookmarkStart w:id="0" w:name="_GoBack"/>
      <w:bookmarkEnd w:id="0"/>
    </w:p>
    <w:p w:rsidR="00134550" w:rsidRDefault="00134550" w:rsidP="00134550">
      <w:pPr>
        <w:widowControl w:val="0"/>
        <w:autoSpaceDE w:val="0"/>
        <w:autoSpaceDN w:val="0"/>
        <w:adjustRightInd w:val="0"/>
      </w:pPr>
      <w:r>
        <w:rPr>
          <w:b/>
          <w:bCs/>
        </w:rPr>
        <w:t>Section 121.150  Payment to Survivors</w:t>
      </w:r>
      <w:r>
        <w:t xml:space="preserve"> </w:t>
      </w:r>
    </w:p>
    <w:p w:rsidR="00134550" w:rsidRDefault="00134550" w:rsidP="00134550">
      <w:pPr>
        <w:widowControl w:val="0"/>
        <w:autoSpaceDE w:val="0"/>
        <w:autoSpaceDN w:val="0"/>
        <w:adjustRightInd w:val="0"/>
      </w:pPr>
    </w:p>
    <w:p w:rsidR="00134550" w:rsidRDefault="00134550" w:rsidP="00134550">
      <w:pPr>
        <w:widowControl w:val="0"/>
        <w:autoSpaceDE w:val="0"/>
        <w:autoSpaceDN w:val="0"/>
        <w:adjustRightInd w:val="0"/>
      </w:pPr>
      <w:r>
        <w:t xml:space="preserve">Payment of the sum of $1,000 will be made to the survivors, in the order named, listed in Section 121.120 provided the deceased upon whose service claim is made died as a result of service in the Armed Forces of the United States on or after August 2, 1990 and prior to such time as Congress declares such persons ineligible for the Southwest Asia Service medal and death was service-connected and such service-connected cause of death occurred in the Southwest Asia Area. </w:t>
      </w:r>
    </w:p>
    <w:sectPr w:rsidR="00134550" w:rsidSect="001345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4550"/>
    <w:rsid w:val="00134550"/>
    <w:rsid w:val="001A4587"/>
    <w:rsid w:val="004E620A"/>
    <w:rsid w:val="008F65BD"/>
    <w:rsid w:val="00E01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Illinois General Assembly</dc:creator>
  <cp:keywords/>
  <dc:description/>
  <cp:lastModifiedBy>Roberts, John</cp:lastModifiedBy>
  <cp:revision>3</cp:revision>
  <dcterms:created xsi:type="dcterms:W3CDTF">2012-06-22T00:41:00Z</dcterms:created>
  <dcterms:modified xsi:type="dcterms:W3CDTF">2012-06-22T00:41:00Z</dcterms:modified>
</cp:coreProperties>
</file>