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6A4" w:rsidRDefault="00B836A4" w:rsidP="00B836A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36A4" w:rsidRDefault="00B836A4" w:rsidP="00B836A4">
      <w:pPr>
        <w:widowControl w:val="0"/>
        <w:autoSpaceDE w:val="0"/>
        <w:autoSpaceDN w:val="0"/>
        <w:adjustRightInd w:val="0"/>
      </w:pPr>
      <w:r>
        <w:rPr>
          <w:b/>
          <w:bCs/>
        </w:rPr>
        <w:t>Section 116.240  Use of the Scholarship at Two or More Institutions Simultaneously</w:t>
      </w:r>
      <w:r>
        <w:t xml:space="preserve"> </w:t>
      </w:r>
    </w:p>
    <w:p w:rsidR="00B836A4" w:rsidRDefault="00B836A4" w:rsidP="00B836A4">
      <w:pPr>
        <w:widowControl w:val="0"/>
        <w:autoSpaceDE w:val="0"/>
        <w:autoSpaceDN w:val="0"/>
        <w:adjustRightInd w:val="0"/>
      </w:pPr>
    </w:p>
    <w:p w:rsidR="00B836A4" w:rsidRDefault="00B836A4" w:rsidP="00B836A4">
      <w:pPr>
        <w:widowControl w:val="0"/>
        <w:autoSpaceDE w:val="0"/>
        <w:autoSpaceDN w:val="0"/>
        <w:adjustRightInd w:val="0"/>
      </w:pPr>
      <w:r>
        <w:t xml:space="preserve">A student may use the Scholarship at two or more institutions simultaneously. The student shall be charged at each institution as if he/she were solely attending that institution.  There shall be no concurrent enrollment agreements between institutions concerning the Scholarship. </w:t>
      </w:r>
    </w:p>
    <w:sectPr w:rsidR="00B836A4" w:rsidSect="00B836A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36A4"/>
    <w:rsid w:val="004E5A1B"/>
    <w:rsid w:val="004E620A"/>
    <w:rsid w:val="00B741A2"/>
    <w:rsid w:val="00B836A4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116</vt:lpstr>
    </vt:vector>
  </TitlesOfParts>
  <Company>State Of Illinois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116</dc:title>
  <dc:subject/>
  <dc:creator>Illinois General Assembly</dc:creator>
  <cp:keywords/>
  <dc:description/>
  <cp:lastModifiedBy>Roberts, John</cp:lastModifiedBy>
  <cp:revision>3</cp:revision>
  <dcterms:created xsi:type="dcterms:W3CDTF">2012-06-22T00:40:00Z</dcterms:created>
  <dcterms:modified xsi:type="dcterms:W3CDTF">2012-06-22T00:40:00Z</dcterms:modified>
</cp:coreProperties>
</file>