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B5" w:rsidRDefault="00EF4EB5" w:rsidP="00EF4E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4EB5" w:rsidRDefault="00EF4EB5" w:rsidP="00EF4E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108.10  Resident Liability for Payment of Maintenance Charges</w:t>
      </w:r>
      <w:r>
        <w:t xml:space="preserve"> </w:t>
      </w:r>
    </w:p>
    <w:p w:rsidR="00EF4EB5" w:rsidRDefault="00EF4EB5" w:rsidP="00EF4EB5">
      <w:pPr>
        <w:widowControl w:val="0"/>
        <w:autoSpaceDE w:val="0"/>
        <w:autoSpaceDN w:val="0"/>
        <w:adjustRightInd w:val="0"/>
      </w:pPr>
    </w:p>
    <w:p w:rsidR="00EF4EB5" w:rsidRDefault="00EF4EB5" w:rsidP="00EF4EB5">
      <w:pPr>
        <w:widowControl w:val="0"/>
        <w:autoSpaceDE w:val="0"/>
        <w:autoSpaceDN w:val="0"/>
        <w:adjustRightInd w:val="0"/>
      </w:pPr>
      <w:r>
        <w:t xml:space="preserve">By law, each resident of an Illinois Veterans' Home shall be liable for the payment of maintenance charges for care at a rate to be determined by the Department based on the resident's  ability to pay, but not to exceed the average annual per capita cost of maintenance. </w:t>
      </w:r>
    </w:p>
    <w:p w:rsidR="00EF4EB5" w:rsidRDefault="00EF4EB5" w:rsidP="00EF4EB5">
      <w:pPr>
        <w:widowControl w:val="0"/>
        <w:autoSpaceDE w:val="0"/>
        <w:autoSpaceDN w:val="0"/>
        <w:adjustRightInd w:val="0"/>
      </w:pPr>
    </w:p>
    <w:p w:rsidR="00EF4EB5" w:rsidRDefault="00EF4EB5" w:rsidP="00EF4EB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4225, effective February 29, 1988) </w:t>
      </w:r>
    </w:p>
    <w:sectPr w:rsidR="00EF4EB5" w:rsidSect="00EF4E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4EB5"/>
    <w:rsid w:val="00104ADF"/>
    <w:rsid w:val="004E620A"/>
    <w:rsid w:val="00CE34D6"/>
    <w:rsid w:val="00D81869"/>
    <w:rsid w:val="00E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</vt:lpstr>
    </vt:vector>
  </TitlesOfParts>
  <Company>State Of Illinois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