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54" w:rsidRDefault="00DF3954" w:rsidP="00DF3954">
      <w:pPr>
        <w:widowControl w:val="0"/>
        <w:autoSpaceDE w:val="0"/>
        <w:autoSpaceDN w:val="0"/>
        <w:adjustRightInd w:val="0"/>
      </w:pPr>
      <w:bookmarkStart w:id="0" w:name="_GoBack"/>
      <w:bookmarkEnd w:id="0"/>
    </w:p>
    <w:p w:rsidR="00DF3954" w:rsidRDefault="00DF3954" w:rsidP="00DF3954">
      <w:pPr>
        <w:widowControl w:val="0"/>
        <w:autoSpaceDE w:val="0"/>
        <w:autoSpaceDN w:val="0"/>
        <w:adjustRightInd w:val="0"/>
      </w:pPr>
      <w:r>
        <w:rPr>
          <w:b/>
          <w:bCs/>
        </w:rPr>
        <w:t>Section 105.50  Proof of Being Held Prisoner</w:t>
      </w:r>
      <w:r>
        <w:t xml:space="preserve"> </w:t>
      </w:r>
    </w:p>
    <w:p w:rsidR="00DF3954" w:rsidRDefault="00DF3954" w:rsidP="00DF3954">
      <w:pPr>
        <w:widowControl w:val="0"/>
        <w:autoSpaceDE w:val="0"/>
        <w:autoSpaceDN w:val="0"/>
        <w:adjustRightInd w:val="0"/>
      </w:pPr>
    </w:p>
    <w:p w:rsidR="00DF3954" w:rsidRDefault="00DF3954" w:rsidP="00DF3954">
      <w:pPr>
        <w:widowControl w:val="0"/>
        <w:autoSpaceDE w:val="0"/>
        <w:autoSpaceDN w:val="0"/>
        <w:adjustRightInd w:val="0"/>
      </w:pPr>
      <w:r>
        <w:t xml:space="preserve">Every person on active duty with the Armed Forces of the United States or employed with the United States Government on or after January 1, 1961, and showing proof of being taken and held prisoner by hostile forces in Southeast Asia, is entitled to receive compensation. </w:t>
      </w:r>
    </w:p>
    <w:sectPr w:rsidR="00DF3954" w:rsidSect="00DF39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954"/>
    <w:rsid w:val="00343CA7"/>
    <w:rsid w:val="004E620A"/>
    <w:rsid w:val="00842184"/>
    <w:rsid w:val="00DF3954"/>
    <w:rsid w:val="00EB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