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E6" w:rsidRDefault="00F12EE6" w:rsidP="00F12E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2EE6" w:rsidRDefault="00F12EE6" w:rsidP="00F12E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1710.146  Payment of Civil Penalties</w:t>
      </w:r>
      <w:r>
        <w:t xml:space="preserve"> </w:t>
      </w:r>
    </w:p>
    <w:p w:rsidR="00F12EE6" w:rsidRDefault="00F12EE6" w:rsidP="00F12EE6">
      <w:pPr>
        <w:widowControl w:val="0"/>
        <w:autoSpaceDE w:val="0"/>
        <w:autoSpaceDN w:val="0"/>
        <w:adjustRightInd w:val="0"/>
      </w:pPr>
    </w:p>
    <w:p w:rsidR="00F12EE6" w:rsidRDefault="00F12EE6" w:rsidP="00F12EE6">
      <w:pPr>
        <w:widowControl w:val="0"/>
        <w:autoSpaceDE w:val="0"/>
        <w:autoSpaceDN w:val="0"/>
        <w:adjustRightInd w:val="0"/>
      </w:pPr>
      <w:r>
        <w:t xml:space="preserve">Whenever the Commission assesses a civil penalty under this Part: </w:t>
      </w:r>
    </w:p>
    <w:p w:rsidR="00F12EE6" w:rsidRDefault="00F12EE6" w:rsidP="00F12E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Payment of the civil penalty shall be made by certified or cashier's check, money order, or in installments by the foregoing means after execution of a promissory note containing an agreement for judgment; </w:t>
      </w:r>
    </w:p>
    <w:p w:rsidR="00F12EE6" w:rsidRDefault="00F12EE6" w:rsidP="00F12E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remittances shall be made payable to the Illinois Commerce Commission and sent to Transportation Regulatory Fund, Illinois Commerce Commission, 527 East Capitol Avenue, Springfield, Illinois 62706. </w:t>
      </w:r>
    </w:p>
    <w:p w:rsidR="00F12EE6" w:rsidRDefault="00F12EE6" w:rsidP="00F12EE6">
      <w:pPr>
        <w:widowControl w:val="0"/>
        <w:autoSpaceDE w:val="0"/>
        <w:autoSpaceDN w:val="0"/>
        <w:adjustRightInd w:val="0"/>
        <w:ind w:left="1440" w:hanging="720"/>
      </w:pPr>
    </w:p>
    <w:p w:rsidR="00F12EE6" w:rsidRDefault="00F12EE6" w:rsidP="00F12E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16200, effective August 31, 1998) </w:t>
      </w:r>
    </w:p>
    <w:sectPr w:rsidR="00F12EE6" w:rsidSect="00F12E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EE6"/>
    <w:rsid w:val="001F0560"/>
    <w:rsid w:val="003943A0"/>
    <w:rsid w:val="004E620A"/>
    <w:rsid w:val="00895423"/>
    <w:rsid w:val="00F1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