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FE" w:rsidRDefault="008D5DFE" w:rsidP="008D5DFE">
      <w:pPr>
        <w:widowControl w:val="0"/>
        <w:autoSpaceDE w:val="0"/>
        <w:autoSpaceDN w:val="0"/>
        <w:adjustRightInd w:val="0"/>
      </w:pPr>
      <w:bookmarkStart w:id="0" w:name="_GoBack"/>
      <w:bookmarkEnd w:id="0"/>
    </w:p>
    <w:p w:rsidR="008D5DFE" w:rsidRDefault="008D5DFE" w:rsidP="008D5DFE">
      <w:pPr>
        <w:widowControl w:val="0"/>
        <w:autoSpaceDE w:val="0"/>
        <w:autoSpaceDN w:val="0"/>
        <w:adjustRightInd w:val="0"/>
      </w:pPr>
      <w:r>
        <w:rPr>
          <w:b/>
          <w:bCs/>
        </w:rPr>
        <w:t>Section 1710.40  Relocating Vehicles From Authorized Spaces</w:t>
      </w:r>
      <w:r>
        <w:t xml:space="preserve"> </w:t>
      </w:r>
    </w:p>
    <w:p w:rsidR="008D5DFE" w:rsidRDefault="008D5DFE" w:rsidP="008D5DFE">
      <w:pPr>
        <w:widowControl w:val="0"/>
        <w:autoSpaceDE w:val="0"/>
        <w:autoSpaceDN w:val="0"/>
        <w:adjustRightInd w:val="0"/>
      </w:pPr>
    </w:p>
    <w:p w:rsidR="008D5DFE" w:rsidRDefault="008D5DFE" w:rsidP="008D5DFE">
      <w:pPr>
        <w:widowControl w:val="0"/>
        <w:autoSpaceDE w:val="0"/>
        <w:autoSpaceDN w:val="0"/>
        <w:adjustRightInd w:val="0"/>
        <w:ind w:left="1440" w:hanging="720"/>
      </w:pPr>
      <w:r>
        <w:t>a)</w:t>
      </w:r>
      <w:r>
        <w:tab/>
        <w:t xml:space="preserve">No vehicle shall be relocated if it is parked in a space on private property where it is authorized to be parked. </w:t>
      </w:r>
    </w:p>
    <w:p w:rsidR="00007306" w:rsidRDefault="00007306" w:rsidP="008D5DFE">
      <w:pPr>
        <w:widowControl w:val="0"/>
        <w:autoSpaceDE w:val="0"/>
        <w:autoSpaceDN w:val="0"/>
        <w:adjustRightInd w:val="0"/>
        <w:ind w:left="1440" w:hanging="720"/>
      </w:pPr>
    </w:p>
    <w:p w:rsidR="008D5DFE" w:rsidRDefault="008D5DFE" w:rsidP="008D5DFE">
      <w:pPr>
        <w:widowControl w:val="0"/>
        <w:autoSpaceDE w:val="0"/>
        <w:autoSpaceDN w:val="0"/>
        <w:adjustRightInd w:val="0"/>
        <w:ind w:left="1440" w:hanging="720"/>
      </w:pPr>
      <w:r>
        <w:t>b)</w:t>
      </w:r>
      <w:r>
        <w:tab/>
        <w:t xml:space="preserve">Relocated vehicles must be towed directly from the initial point of the tow to the relocator's facility that is indicated on the relocator's signs posted on the property in conformance with Section 1710.51. </w:t>
      </w:r>
    </w:p>
    <w:p w:rsidR="00007306" w:rsidRDefault="00007306" w:rsidP="008D5DFE">
      <w:pPr>
        <w:widowControl w:val="0"/>
        <w:autoSpaceDE w:val="0"/>
        <w:autoSpaceDN w:val="0"/>
        <w:adjustRightInd w:val="0"/>
        <w:ind w:left="1440" w:hanging="720"/>
      </w:pPr>
    </w:p>
    <w:p w:rsidR="00007306" w:rsidRDefault="00007306" w:rsidP="008D5DFE">
      <w:pPr>
        <w:widowControl w:val="0"/>
        <w:autoSpaceDE w:val="0"/>
        <w:autoSpaceDN w:val="0"/>
        <w:adjustRightInd w:val="0"/>
        <w:ind w:left="1440" w:hanging="720"/>
      </w:pPr>
      <w:r>
        <w:t>c)</w:t>
      </w:r>
      <w:r>
        <w:tab/>
        <w:t>No vehicle owned by a law enforcement agency</w:t>
      </w:r>
      <w:r w:rsidR="00B3723E">
        <w:t>, the name of which is clearly marked on the exterior of the vehicle or on a placard displayed on the dashboard</w:t>
      </w:r>
      <w:r w:rsidR="00B747DB">
        <w:t>,</w:t>
      </w:r>
      <w:r>
        <w:t xml:space="preserve"> shall be relocated if it is parked on private property for a law enforcement purpose.</w:t>
      </w:r>
    </w:p>
    <w:p w:rsidR="00B3723E" w:rsidRDefault="00B3723E" w:rsidP="008D5DFE">
      <w:pPr>
        <w:widowControl w:val="0"/>
        <w:autoSpaceDE w:val="0"/>
        <w:autoSpaceDN w:val="0"/>
        <w:adjustRightInd w:val="0"/>
        <w:ind w:left="1440" w:hanging="720"/>
      </w:pPr>
    </w:p>
    <w:p w:rsidR="00B3723E" w:rsidRDefault="00B3723E" w:rsidP="008D5DFE">
      <w:pPr>
        <w:widowControl w:val="0"/>
        <w:autoSpaceDE w:val="0"/>
        <w:autoSpaceDN w:val="0"/>
        <w:adjustRightInd w:val="0"/>
        <w:ind w:left="1440" w:hanging="720"/>
      </w:pPr>
      <w:r>
        <w:t>d)</w:t>
      </w:r>
      <w:r>
        <w:tab/>
        <w:t>Law enforcement owned vehicles that are relocated while being utilized in an undercover manner for investigat</w:t>
      </w:r>
      <w:r w:rsidR="001F4AB5">
        <w:t>iv</w:t>
      </w:r>
      <w:r>
        <w:t>e purposes shall be released without the assessment of any storage or towing fees when the relocator is provided written confirmation from the agency's commanding officer on law enforcement agency letterhead verifying that the agency's vehicle was on private property in an official capacity.</w:t>
      </w:r>
    </w:p>
    <w:p w:rsidR="008D5DFE" w:rsidRDefault="008D5DFE" w:rsidP="008D5DFE">
      <w:pPr>
        <w:widowControl w:val="0"/>
        <w:autoSpaceDE w:val="0"/>
        <w:autoSpaceDN w:val="0"/>
        <w:adjustRightInd w:val="0"/>
        <w:ind w:left="1440" w:hanging="720"/>
      </w:pPr>
    </w:p>
    <w:p w:rsidR="00007306" w:rsidRPr="00D55B37" w:rsidRDefault="00007306">
      <w:pPr>
        <w:pStyle w:val="JCARSourceNote"/>
        <w:ind w:left="720"/>
      </w:pPr>
      <w:r w:rsidRPr="00D55B37">
        <w:t xml:space="preserve">(Source:  </w:t>
      </w:r>
      <w:r>
        <w:t>Amended</w:t>
      </w:r>
      <w:r w:rsidRPr="00D55B37">
        <w:t xml:space="preserve"> at </w:t>
      </w:r>
      <w:r>
        <w:t>34 I</w:t>
      </w:r>
      <w:r w:rsidRPr="00D55B37">
        <w:t xml:space="preserve">ll. Reg. </w:t>
      </w:r>
      <w:r w:rsidR="007B7380">
        <w:t>18470</w:t>
      </w:r>
      <w:r w:rsidRPr="00D55B37">
        <w:t xml:space="preserve">, effective </w:t>
      </w:r>
      <w:r w:rsidR="007B7380">
        <w:t>January 1, 2011</w:t>
      </w:r>
      <w:r w:rsidRPr="00D55B37">
        <w:t>)</w:t>
      </w:r>
    </w:p>
    <w:sectPr w:rsidR="00007306" w:rsidRPr="00D55B37" w:rsidSect="008D5D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5DFE"/>
    <w:rsid w:val="00007306"/>
    <w:rsid w:val="0010101E"/>
    <w:rsid w:val="001F2A17"/>
    <w:rsid w:val="001F4AB5"/>
    <w:rsid w:val="004E620A"/>
    <w:rsid w:val="0061224D"/>
    <w:rsid w:val="007B7380"/>
    <w:rsid w:val="007F457C"/>
    <w:rsid w:val="008D5DFE"/>
    <w:rsid w:val="00B3723E"/>
    <w:rsid w:val="00B747DB"/>
    <w:rsid w:val="00C0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7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7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