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4B" w:rsidRDefault="007D474B" w:rsidP="007D47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474B" w:rsidRDefault="007D474B" w:rsidP="007D47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1545.120  Washing Facilities</w:t>
      </w:r>
      <w:r>
        <w:t xml:space="preserve"> </w:t>
      </w:r>
    </w:p>
    <w:p w:rsidR="007D474B" w:rsidRDefault="007D474B" w:rsidP="007D474B">
      <w:pPr>
        <w:widowControl w:val="0"/>
        <w:autoSpaceDE w:val="0"/>
        <w:autoSpaceDN w:val="0"/>
        <w:adjustRightInd w:val="0"/>
      </w:pPr>
    </w:p>
    <w:p w:rsidR="007D474B" w:rsidRDefault="007D474B" w:rsidP="007D47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 Requirements: </w:t>
      </w:r>
    </w:p>
    <w:p w:rsidR="00580E5A" w:rsidRDefault="00580E5A" w:rsidP="007D474B">
      <w:pPr>
        <w:widowControl w:val="0"/>
        <w:autoSpaceDE w:val="0"/>
        <w:autoSpaceDN w:val="0"/>
        <w:adjustRightInd w:val="0"/>
        <w:ind w:left="1440" w:hanging="720"/>
      </w:pPr>
    </w:p>
    <w:p w:rsidR="007D474B" w:rsidRDefault="00580E5A" w:rsidP="00580E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7D474B">
        <w:t xml:space="preserve">Adequate facilities for maintaining personal cleanliness shall be provided for all employees </w:t>
      </w:r>
      <w:r w:rsidR="0047464B">
        <w:t>as</w:t>
      </w:r>
      <w:r w:rsidR="007D474B">
        <w:t xml:space="preserve"> specified</w:t>
      </w:r>
      <w:r w:rsidR="0047464B">
        <w:t xml:space="preserve"> in this Section</w:t>
      </w:r>
      <w:r w:rsidR="007D474B">
        <w:t xml:space="preserve">.  The </w:t>
      </w:r>
      <w:r w:rsidR="0047464B">
        <w:t>facilities</w:t>
      </w:r>
      <w:r w:rsidR="007D474B">
        <w:t xml:space="preserve"> shall be convenient for employees for whom they are provided and shall be maintained in a sanitary condition. </w:t>
      </w:r>
    </w:p>
    <w:p w:rsidR="00580E5A" w:rsidRDefault="00580E5A" w:rsidP="00580E5A">
      <w:pPr>
        <w:widowControl w:val="0"/>
        <w:autoSpaceDE w:val="0"/>
        <w:autoSpaceDN w:val="0"/>
        <w:adjustRightInd w:val="0"/>
        <w:ind w:left="2160" w:hanging="720"/>
      </w:pPr>
    </w:p>
    <w:p w:rsidR="00580E5A" w:rsidRDefault="00580E5A" w:rsidP="00580E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Two wash basins </w:t>
      </w:r>
      <w:r w:rsidR="0047464B">
        <w:t xml:space="preserve">within each sleeping car </w:t>
      </w:r>
      <w:r>
        <w:t>shall be provided for employees housed in camp cars.</w:t>
      </w:r>
    </w:p>
    <w:p w:rsidR="00580E5A" w:rsidRDefault="00580E5A" w:rsidP="00580E5A">
      <w:pPr>
        <w:widowControl w:val="0"/>
        <w:autoSpaceDE w:val="0"/>
        <w:autoSpaceDN w:val="0"/>
        <w:adjustRightInd w:val="0"/>
        <w:ind w:left="2160" w:hanging="720"/>
      </w:pPr>
    </w:p>
    <w:p w:rsidR="007D474B" w:rsidRDefault="007D474B" w:rsidP="007D474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Specifications: </w:t>
      </w:r>
    </w:p>
    <w:p w:rsidR="00580E5A" w:rsidRDefault="00580E5A" w:rsidP="007D474B">
      <w:pPr>
        <w:widowControl w:val="0"/>
        <w:autoSpaceDE w:val="0"/>
        <w:autoSpaceDN w:val="0"/>
        <w:adjustRightInd w:val="0"/>
        <w:ind w:left="1440" w:hanging="720"/>
      </w:pPr>
    </w:p>
    <w:p w:rsidR="007D474B" w:rsidRDefault="007D474B" w:rsidP="007D474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Wash basins or lavatories shall be made of vitrified glazed earthenware, vitreous enameled metal or other smooth finished material, impervious to moisture. </w:t>
      </w:r>
    </w:p>
    <w:p w:rsidR="00580E5A" w:rsidRDefault="00580E5A" w:rsidP="007D474B">
      <w:pPr>
        <w:widowControl w:val="0"/>
        <w:autoSpaceDE w:val="0"/>
        <w:autoSpaceDN w:val="0"/>
        <w:adjustRightInd w:val="0"/>
        <w:ind w:left="2160" w:hanging="720"/>
      </w:pPr>
    </w:p>
    <w:p w:rsidR="007D474B" w:rsidRDefault="004B6695" w:rsidP="007D474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7D474B">
        <w:tab/>
        <w:t xml:space="preserve">Twenty-four inches of trough or circular wash basin shall be considered the equivalent of one wash basin.  The trough or circular wash basin shall not be equipped with a plug or stopper. </w:t>
      </w:r>
    </w:p>
    <w:p w:rsidR="00580E5A" w:rsidRDefault="00580E5A" w:rsidP="007D474B">
      <w:pPr>
        <w:widowControl w:val="0"/>
        <w:autoSpaceDE w:val="0"/>
        <w:autoSpaceDN w:val="0"/>
        <w:adjustRightInd w:val="0"/>
        <w:ind w:left="2160" w:hanging="720"/>
      </w:pPr>
    </w:p>
    <w:p w:rsidR="007D474B" w:rsidRDefault="004B6695" w:rsidP="007D474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7D474B">
        <w:tab/>
        <w:t xml:space="preserve">Spring-closing hand-operated faucets are prohibited in trough basins or circular basins. </w:t>
      </w:r>
    </w:p>
    <w:p w:rsidR="00580E5A" w:rsidRDefault="00580E5A" w:rsidP="007D474B">
      <w:pPr>
        <w:widowControl w:val="0"/>
        <w:autoSpaceDE w:val="0"/>
        <w:autoSpaceDN w:val="0"/>
        <w:adjustRightInd w:val="0"/>
        <w:ind w:left="2160" w:hanging="720"/>
      </w:pPr>
    </w:p>
    <w:p w:rsidR="007D474B" w:rsidRDefault="007D474B" w:rsidP="007D474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Number Required: </w:t>
      </w:r>
    </w:p>
    <w:p w:rsidR="00580E5A" w:rsidRDefault="00580E5A" w:rsidP="007D474B">
      <w:pPr>
        <w:widowControl w:val="0"/>
        <w:autoSpaceDE w:val="0"/>
        <w:autoSpaceDN w:val="0"/>
        <w:adjustRightInd w:val="0"/>
        <w:ind w:left="1440" w:hanging="720"/>
      </w:pPr>
    </w:p>
    <w:p w:rsidR="007D474B" w:rsidRDefault="007D474B" w:rsidP="007D474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following table shall be used as a guide in determining the adequacy of washing facilities: </w:t>
      </w:r>
    </w:p>
    <w:p w:rsidR="00580E5A" w:rsidRDefault="00580E5A" w:rsidP="007D474B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274" w:type="dxa"/>
        <w:tblLook w:val="0000" w:firstRow="0" w:lastRow="0" w:firstColumn="0" w:lastColumn="0" w:noHBand="0" w:noVBand="0"/>
      </w:tblPr>
      <w:tblGrid>
        <w:gridCol w:w="2842"/>
        <w:gridCol w:w="236"/>
        <w:gridCol w:w="4224"/>
      </w:tblGrid>
      <w:tr w:rsidR="00136EC9" w:rsidRPr="00707762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842" w:type="dxa"/>
            <w:tcBorders>
              <w:bottom w:val="single" w:sz="4" w:space="0" w:color="auto"/>
            </w:tcBorders>
            <w:vAlign w:val="bottom"/>
          </w:tcPr>
          <w:p w:rsidR="00136EC9" w:rsidRPr="00707762" w:rsidRDefault="00136EC9" w:rsidP="004A3A31">
            <w:pPr>
              <w:widowControl w:val="0"/>
              <w:autoSpaceDE w:val="0"/>
              <w:autoSpaceDN w:val="0"/>
              <w:adjustRightInd w:val="0"/>
            </w:pPr>
            <w:r w:rsidRPr="00707762">
              <w:t>Number of Employees</w:t>
            </w:r>
          </w:p>
        </w:tc>
        <w:tc>
          <w:tcPr>
            <w:tcW w:w="236" w:type="dxa"/>
          </w:tcPr>
          <w:p w:rsidR="00136EC9" w:rsidRPr="00707762" w:rsidRDefault="00136EC9" w:rsidP="004A3A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24" w:type="dxa"/>
            <w:tcBorders>
              <w:bottom w:val="single" w:sz="4" w:space="0" w:color="auto"/>
            </w:tcBorders>
            <w:vAlign w:val="bottom"/>
          </w:tcPr>
          <w:p w:rsidR="00136EC9" w:rsidRPr="00707762" w:rsidRDefault="00136EC9" w:rsidP="004A3A31">
            <w:pPr>
              <w:widowControl w:val="0"/>
              <w:autoSpaceDE w:val="0"/>
              <w:autoSpaceDN w:val="0"/>
              <w:adjustRightInd w:val="0"/>
            </w:pPr>
            <w:r w:rsidRPr="00707762">
              <w:t>Minimum Number of Facilities</w:t>
            </w:r>
          </w:p>
        </w:tc>
      </w:tr>
      <w:tr w:rsidR="00136EC9" w:rsidRPr="0070776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842" w:type="dxa"/>
            <w:tcBorders>
              <w:top w:val="single" w:sz="4" w:space="0" w:color="auto"/>
            </w:tcBorders>
            <w:vAlign w:val="bottom"/>
          </w:tcPr>
          <w:p w:rsidR="00136EC9" w:rsidRPr="00707762" w:rsidRDefault="00136EC9" w:rsidP="004A3A31">
            <w:pPr>
              <w:widowControl w:val="0"/>
              <w:autoSpaceDE w:val="0"/>
              <w:autoSpaceDN w:val="0"/>
              <w:adjustRightInd w:val="0"/>
            </w:pPr>
            <w:r>
              <w:t xml:space="preserve">    </w:t>
            </w:r>
            <w:r w:rsidRPr="00707762">
              <w:t xml:space="preserve">1 </w:t>
            </w:r>
            <w:r>
              <w:t xml:space="preserve"> </w:t>
            </w:r>
            <w:r w:rsidRPr="00707762">
              <w:t xml:space="preserve">to </w:t>
            </w:r>
            <w:r>
              <w:t xml:space="preserve">  </w:t>
            </w:r>
            <w:r w:rsidRPr="00707762">
              <w:t>10 persons</w:t>
            </w:r>
          </w:p>
        </w:tc>
        <w:tc>
          <w:tcPr>
            <w:tcW w:w="236" w:type="dxa"/>
            <w:vAlign w:val="bottom"/>
          </w:tcPr>
          <w:p w:rsidR="00136EC9" w:rsidRPr="00707762" w:rsidRDefault="00136EC9" w:rsidP="004A3A31">
            <w:pPr>
              <w:widowControl w:val="0"/>
              <w:autoSpaceDE w:val="0"/>
              <w:autoSpaceDN w:val="0"/>
              <w:adjustRightInd w:val="0"/>
              <w:ind w:left="348"/>
            </w:pPr>
          </w:p>
        </w:tc>
        <w:tc>
          <w:tcPr>
            <w:tcW w:w="4224" w:type="dxa"/>
            <w:tcBorders>
              <w:top w:val="single" w:sz="4" w:space="0" w:color="auto"/>
            </w:tcBorders>
            <w:vAlign w:val="bottom"/>
          </w:tcPr>
          <w:p w:rsidR="00136EC9" w:rsidRPr="00707762" w:rsidRDefault="00136EC9" w:rsidP="00136EC9">
            <w:pPr>
              <w:widowControl w:val="0"/>
              <w:autoSpaceDE w:val="0"/>
              <w:autoSpaceDN w:val="0"/>
              <w:adjustRightInd w:val="0"/>
              <w:ind w:left="120" w:right="-102"/>
            </w:pPr>
            <w:r w:rsidRPr="00707762">
              <w:t xml:space="preserve">1 </w:t>
            </w:r>
            <w:r>
              <w:t>basins</w:t>
            </w:r>
          </w:p>
        </w:tc>
      </w:tr>
      <w:tr w:rsidR="00136EC9" w:rsidRPr="00707762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136EC9" w:rsidRPr="00707762" w:rsidRDefault="00136EC9" w:rsidP="004A3A31">
            <w:pPr>
              <w:widowControl w:val="0"/>
              <w:autoSpaceDE w:val="0"/>
              <w:autoSpaceDN w:val="0"/>
              <w:adjustRightInd w:val="0"/>
            </w:pPr>
            <w:r>
              <w:t xml:space="preserve">  11  to   </w:t>
            </w:r>
            <w:r w:rsidRPr="00707762">
              <w:t>25 persons</w:t>
            </w:r>
          </w:p>
        </w:tc>
        <w:tc>
          <w:tcPr>
            <w:tcW w:w="236" w:type="dxa"/>
          </w:tcPr>
          <w:p w:rsidR="00136EC9" w:rsidRPr="00707762" w:rsidRDefault="00136EC9" w:rsidP="004A3A31">
            <w:pPr>
              <w:widowControl w:val="0"/>
              <w:autoSpaceDE w:val="0"/>
              <w:autoSpaceDN w:val="0"/>
              <w:adjustRightInd w:val="0"/>
              <w:ind w:left="348"/>
            </w:pPr>
          </w:p>
        </w:tc>
        <w:tc>
          <w:tcPr>
            <w:tcW w:w="4224" w:type="dxa"/>
          </w:tcPr>
          <w:p w:rsidR="00136EC9" w:rsidRPr="00707762" w:rsidRDefault="00136EC9" w:rsidP="00136EC9">
            <w:pPr>
              <w:widowControl w:val="0"/>
              <w:autoSpaceDE w:val="0"/>
              <w:autoSpaceDN w:val="0"/>
              <w:adjustRightInd w:val="0"/>
              <w:ind w:left="120" w:right="-102"/>
            </w:pPr>
            <w:r w:rsidRPr="00707762">
              <w:t xml:space="preserve">2 </w:t>
            </w:r>
            <w:r>
              <w:t>basins</w:t>
            </w:r>
          </w:p>
        </w:tc>
      </w:tr>
      <w:tr w:rsidR="00136EC9" w:rsidRPr="00707762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136EC9" w:rsidRPr="00707762" w:rsidRDefault="00136EC9" w:rsidP="004A3A31">
            <w:pPr>
              <w:widowControl w:val="0"/>
              <w:autoSpaceDE w:val="0"/>
              <w:autoSpaceDN w:val="0"/>
              <w:adjustRightInd w:val="0"/>
            </w:pPr>
            <w:r>
              <w:t xml:space="preserve">  26  to  </w:t>
            </w:r>
            <w:r w:rsidRPr="00707762">
              <w:t xml:space="preserve"> 49 persons</w:t>
            </w:r>
          </w:p>
        </w:tc>
        <w:tc>
          <w:tcPr>
            <w:tcW w:w="236" w:type="dxa"/>
          </w:tcPr>
          <w:p w:rsidR="00136EC9" w:rsidRPr="00707762" w:rsidRDefault="00136EC9" w:rsidP="004A3A31">
            <w:pPr>
              <w:widowControl w:val="0"/>
              <w:autoSpaceDE w:val="0"/>
              <w:autoSpaceDN w:val="0"/>
              <w:adjustRightInd w:val="0"/>
              <w:ind w:left="348"/>
            </w:pPr>
          </w:p>
        </w:tc>
        <w:tc>
          <w:tcPr>
            <w:tcW w:w="4224" w:type="dxa"/>
          </w:tcPr>
          <w:p w:rsidR="00136EC9" w:rsidRPr="00707762" w:rsidRDefault="00136EC9" w:rsidP="00136EC9">
            <w:pPr>
              <w:widowControl w:val="0"/>
              <w:autoSpaceDE w:val="0"/>
              <w:autoSpaceDN w:val="0"/>
              <w:adjustRightInd w:val="0"/>
              <w:ind w:left="120" w:right="-102"/>
            </w:pPr>
            <w:r w:rsidRPr="00707762">
              <w:t xml:space="preserve">3 </w:t>
            </w:r>
            <w:r>
              <w:t>basins</w:t>
            </w:r>
          </w:p>
        </w:tc>
      </w:tr>
      <w:tr w:rsidR="00136EC9" w:rsidRPr="00707762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136EC9" w:rsidRPr="00707762" w:rsidRDefault="00136EC9" w:rsidP="004A3A31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Pr="00707762">
              <w:t xml:space="preserve">50 </w:t>
            </w:r>
            <w:r>
              <w:t xml:space="preserve"> </w:t>
            </w:r>
            <w:r w:rsidRPr="00707762">
              <w:t>to 100 persons</w:t>
            </w:r>
          </w:p>
        </w:tc>
        <w:tc>
          <w:tcPr>
            <w:tcW w:w="236" w:type="dxa"/>
          </w:tcPr>
          <w:p w:rsidR="00136EC9" w:rsidRPr="00707762" w:rsidRDefault="00136EC9" w:rsidP="004A3A31">
            <w:pPr>
              <w:widowControl w:val="0"/>
              <w:autoSpaceDE w:val="0"/>
              <w:autoSpaceDN w:val="0"/>
              <w:adjustRightInd w:val="0"/>
              <w:ind w:left="348"/>
            </w:pPr>
          </w:p>
        </w:tc>
        <w:tc>
          <w:tcPr>
            <w:tcW w:w="4224" w:type="dxa"/>
          </w:tcPr>
          <w:p w:rsidR="00136EC9" w:rsidRPr="00707762" w:rsidRDefault="00136EC9" w:rsidP="00136EC9">
            <w:pPr>
              <w:widowControl w:val="0"/>
              <w:autoSpaceDE w:val="0"/>
              <w:autoSpaceDN w:val="0"/>
              <w:adjustRightInd w:val="0"/>
              <w:ind w:left="120" w:right="-102"/>
            </w:pPr>
            <w:r w:rsidRPr="00707762">
              <w:t xml:space="preserve">5 </w:t>
            </w:r>
            <w:r>
              <w:t>basins</w:t>
            </w:r>
          </w:p>
        </w:tc>
      </w:tr>
      <w:tr w:rsidR="00136EC9" w:rsidRPr="00707762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136EC9" w:rsidRPr="00707762" w:rsidRDefault="00136EC9" w:rsidP="004A3A31">
            <w:pPr>
              <w:widowControl w:val="0"/>
              <w:autoSpaceDE w:val="0"/>
              <w:autoSpaceDN w:val="0"/>
              <w:adjustRightInd w:val="0"/>
            </w:pPr>
            <w:r w:rsidRPr="00707762">
              <w:t>100 persons or over</w:t>
            </w:r>
          </w:p>
        </w:tc>
        <w:tc>
          <w:tcPr>
            <w:tcW w:w="236" w:type="dxa"/>
          </w:tcPr>
          <w:p w:rsidR="00136EC9" w:rsidRPr="00707762" w:rsidRDefault="00136EC9" w:rsidP="004A3A31">
            <w:pPr>
              <w:widowControl w:val="0"/>
              <w:autoSpaceDE w:val="0"/>
              <w:autoSpaceDN w:val="0"/>
              <w:adjustRightInd w:val="0"/>
              <w:ind w:left="348"/>
            </w:pPr>
          </w:p>
        </w:tc>
        <w:tc>
          <w:tcPr>
            <w:tcW w:w="4224" w:type="dxa"/>
          </w:tcPr>
          <w:p w:rsidR="00136EC9" w:rsidRPr="00707762" w:rsidRDefault="00136EC9" w:rsidP="00136EC9">
            <w:pPr>
              <w:widowControl w:val="0"/>
              <w:autoSpaceDE w:val="0"/>
              <w:autoSpaceDN w:val="0"/>
              <w:adjustRightInd w:val="0"/>
              <w:ind w:left="120" w:right="-102"/>
            </w:pPr>
            <w:r w:rsidRPr="00707762">
              <w:t xml:space="preserve">1 </w:t>
            </w:r>
            <w:r>
              <w:t>basin</w:t>
            </w:r>
            <w:r w:rsidRPr="00707762">
              <w:t xml:space="preserve"> for each additional 25 </w:t>
            </w:r>
            <w:r>
              <w:t>employee</w:t>
            </w:r>
            <w:r w:rsidRPr="00707762">
              <w:t>s</w:t>
            </w:r>
          </w:p>
        </w:tc>
      </w:tr>
    </w:tbl>
    <w:p w:rsidR="007D474B" w:rsidRDefault="007D474B" w:rsidP="007D474B">
      <w:pPr>
        <w:widowControl w:val="0"/>
        <w:autoSpaceDE w:val="0"/>
        <w:autoSpaceDN w:val="0"/>
        <w:adjustRightInd w:val="0"/>
      </w:pPr>
    </w:p>
    <w:p w:rsidR="007D474B" w:rsidRDefault="007D474B" w:rsidP="007D474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At least one wash basin shall be located convenient to each toilet room. </w:t>
      </w:r>
    </w:p>
    <w:p w:rsidR="00580E5A" w:rsidRDefault="00580E5A" w:rsidP="007D474B">
      <w:pPr>
        <w:widowControl w:val="0"/>
        <w:autoSpaceDE w:val="0"/>
        <w:autoSpaceDN w:val="0"/>
        <w:adjustRightInd w:val="0"/>
        <w:ind w:left="2160" w:hanging="720"/>
      </w:pPr>
    </w:p>
    <w:p w:rsidR="007D474B" w:rsidRDefault="007D474B" w:rsidP="007D474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Location of: </w:t>
      </w:r>
    </w:p>
    <w:p w:rsidR="00580E5A" w:rsidRDefault="00580E5A" w:rsidP="007D474B">
      <w:pPr>
        <w:widowControl w:val="0"/>
        <w:autoSpaceDE w:val="0"/>
        <w:autoSpaceDN w:val="0"/>
        <w:adjustRightInd w:val="0"/>
        <w:ind w:left="1440" w:hanging="720"/>
      </w:pPr>
    </w:p>
    <w:p w:rsidR="007D474B" w:rsidRDefault="007D474B" w:rsidP="007D474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Running Facilities: </w:t>
      </w:r>
    </w:p>
    <w:p w:rsidR="00580E5A" w:rsidRDefault="00580E5A" w:rsidP="007D474B">
      <w:pPr>
        <w:widowControl w:val="0"/>
        <w:autoSpaceDE w:val="0"/>
        <w:autoSpaceDN w:val="0"/>
        <w:adjustRightInd w:val="0"/>
        <w:ind w:left="2160" w:hanging="720"/>
      </w:pPr>
    </w:p>
    <w:p w:rsidR="007D474B" w:rsidRDefault="007D474B" w:rsidP="007D474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Baggage and express cars (where employees are assigned for work </w:t>
      </w:r>
      <w:r>
        <w:lastRenderedPageBreak/>
        <w:t xml:space="preserve">en route) and no other facilities are available. </w:t>
      </w:r>
    </w:p>
    <w:p w:rsidR="00580E5A" w:rsidRDefault="00580E5A" w:rsidP="007D474B">
      <w:pPr>
        <w:widowControl w:val="0"/>
        <w:autoSpaceDE w:val="0"/>
        <w:autoSpaceDN w:val="0"/>
        <w:adjustRightInd w:val="0"/>
        <w:ind w:left="2880" w:hanging="720"/>
      </w:pPr>
    </w:p>
    <w:p w:rsidR="007D474B" w:rsidRDefault="007D474B" w:rsidP="007D474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Cabooses (except cabooses used primarily in transfer, yard or switching service). </w:t>
      </w:r>
    </w:p>
    <w:p w:rsidR="00580E5A" w:rsidRDefault="00580E5A" w:rsidP="007D474B">
      <w:pPr>
        <w:widowControl w:val="0"/>
        <w:autoSpaceDE w:val="0"/>
        <w:autoSpaceDN w:val="0"/>
        <w:adjustRightInd w:val="0"/>
        <w:ind w:left="2880" w:hanging="720"/>
      </w:pPr>
    </w:p>
    <w:p w:rsidR="007D474B" w:rsidRDefault="007D474B" w:rsidP="007D474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Camp cars. </w:t>
      </w:r>
    </w:p>
    <w:p w:rsidR="00580E5A" w:rsidRDefault="00580E5A" w:rsidP="007D474B">
      <w:pPr>
        <w:widowControl w:val="0"/>
        <w:autoSpaceDE w:val="0"/>
        <w:autoSpaceDN w:val="0"/>
        <w:adjustRightInd w:val="0"/>
        <w:ind w:left="2880" w:hanging="720"/>
      </w:pPr>
    </w:p>
    <w:p w:rsidR="007D474B" w:rsidRDefault="007D474B" w:rsidP="007D474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Stationary Facilities: </w:t>
      </w:r>
    </w:p>
    <w:p w:rsidR="007D474B" w:rsidRDefault="0047464B" w:rsidP="00136EC9">
      <w:pPr>
        <w:widowControl w:val="0"/>
        <w:autoSpaceDE w:val="0"/>
        <w:autoSpaceDN w:val="0"/>
        <w:adjustRightInd w:val="0"/>
        <w:ind w:left="2160"/>
      </w:pPr>
      <w:r>
        <w:t>The washing</w:t>
      </w:r>
      <w:r w:rsidR="007D474B">
        <w:t xml:space="preserve"> facilities</w:t>
      </w:r>
      <w:r>
        <w:t xml:space="preserve"> required by this Section</w:t>
      </w:r>
      <w:r w:rsidR="007D474B">
        <w:t xml:space="preserve"> shall be available if employees are on duty regularly for periods of time long enough to make </w:t>
      </w:r>
      <w:r>
        <w:t>the</w:t>
      </w:r>
      <w:r w:rsidR="007D474B">
        <w:t xml:space="preserve"> facility reasonably necessary at the following locations: </w:t>
      </w:r>
    </w:p>
    <w:p w:rsidR="00580E5A" w:rsidRDefault="00580E5A" w:rsidP="00136EC9">
      <w:pPr>
        <w:widowControl w:val="0"/>
        <w:autoSpaceDE w:val="0"/>
        <w:autoSpaceDN w:val="0"/>
        <w:adjustRightInd w:val="0"/>
        <w:ind w:left="2160"/>
      </w:pPr>
    </w:p>
    <w:p w:rsidR="007D474B" w:rsidRDefault="007D474B" w:rsidP="007D474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All terminals. </w:t>
      </w:r>
    </w:p>
    <w:p w:rsidR="00580E5A" w:rsidRDefault="00580E5A" w:rsidP="007D474B">
      <w:pPr>
        <w:widowControl w:val="0"/>
        <w:autoSpaceDE w:val="0"/>
        <w:autoSpaceDN w:val="0"/>
        <w:adjustRightInd w:val="0"/>
        <w:ind w:left="2880" w:hanging="720"/>
      </w:pPr>
    </w:p>
    <w:p w:rsidR="007D474B" w:rsidRDefault="007D474B" w:rsidP="007D474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All yard offices. </w:t>
      </w:r>
    </w:p>
    <w:p w:rsidR="00580E5A" w:rsidRDefault="00580E5A" w:rsidP="007D474B">
      <w:pPr>
        <w:widowControl w:val="0"/>
        <w:autoSpaceDE w:val="0"/>
        <w:autoSpaceDN w:val="0"/>
        <w:adjustRightInd w:val="0"/>
        <w:ind w:left="2880" w:hanging="720"/>
      </w:pPr>
    </w:p>
    <w:p w:rsidR="007D474B" w:rsidRDefault="007D474B" w:rsidP="007D474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All engine houses and shops. </w:t>
      </w:r>
    </w:p>
    <w:p w:rsidR="00580E5A" w:rsidRDefault="00580E5A" w:rsidP="007D474B">
      <w:pPr>
        <w:widowControl w:val="0"/>
        <w:autoSpaceDE w:val="0"/>
        <w:autoSpaceDN w:val="0"/>
        <w:adjustRightInd w:val="0"/>
        <w:ind w:left="2880" w:hanging="720"/>
      </w:pPr>
    </w:p>
    <w:p w:rsidR="007D474B" w:rsidRDefault="007D474B" w:rsidP="007D474B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All signal or section headquarters in terminals and all bunk or section houses. </w:t>
      </w:r>
    </w:p>
    <w:p w:rsidR="00580E5A" w:rsidRDefault="00580E5A" w:rsidP="007D474B">
      <w:pPr>
        <w:widowControl w:val="0"/>
        <w:autoSpaceDE w:val="0"/>
        <w:autoSpaceDN w:val="0"/>
        <w:adjustRightInd w:val="0"/>
        <w:ind w:left="2880" w:hanging="720"/>
      </w:pPr>
    </w:p>
    <w:p w:rsidR="007D474B" w:rsidRDefault="007D474B" w:rsidP="007D474B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Places convenient to </w:t>
      </w:r>
      <w:r w:rsidR="0047464B">
        <w:t xml:space="preserve">designated </w:t>
      </w:r>
      <w:r>
        <w:t xml:space="preserve">lunch rooms. </w:t>
      </w:r>
    </w:p>
    <w:p w:rsidR="00580E5A" w:rsidRDefault="00580E5A" w:rsidP="007D474B">
      <w:pPr>
        <w:widowControl w:val="0"/>
        <w:autoSpaceDE w:val="0"/>
        <w:autoSpaceDN w:val="0"/>
        <w:adjustRightInd w:val="0"/>
        <w:ind w:left="2880" w:hanging="720"/>
      </w:pPr>
    </w:p>
    <w:p w:rsidR="007D474B" w:rsidRDefault="007D474B" w:rsidP="007D474B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Camp cars. </w:t>
      </w:r>
    </w:p>
    <w:p w:rsidR="00580E5A" w:rsidRDefault="00580E5A" w:rsidP="007D474B">
      <w:pPr>
        <w:widowControl w:val="0"/>
        <w:autoSpaceDE w:val="0"/>
        <w:autoSpaceDN w:val="0"/>
        <w:adjustRightInd w:val="0"/>
        <w:ind w:left="2880" w:hanging="720"/>
      </w:pPr>
    </w:p>
    <w:p w:rsidR="00580E5A" w:rsidRDefault="00580E5A" w:rsidP="007D474B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One lavatory basin per </w:t>
      </w:r>
      <w:r w:rsidR="0047464B">
        <w:t>6</w:t>
      </w:r>
      <w:r>
        <w:t xml:space="preserve"> employees in a shared facility.</w:t>
      </w:r>
    </w:p>
    <w:p w:rsidR="00580E5A" w:rsidRDefault="00580E5A" w:rsidP="007D474B">
      <w:pPr>
        <w:widowControl w:val="0"/>
        <w:autoSpaceDE w:val="0"/>
        <w:autoSpaceDN w:val="0"/>
        <w:adjustRightInd w:val="0"/>
        <w:ind w:left="2880" w:hanging="720"/>
      </w:pPr>
    </w:p>
    <w:p w:rsidR="007D474B" w:rsidRDefault="007D474B" w:rsidP="007D474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Supplies: </w:t>
      </w:r>
    </w:p>
    <w:p w:rsidR="00580E5A" w:rsidRDefault="00580E5A" w:rsidP="007D474B">
      <w:pPr>
        <w:widowControl w:val="0"/>
        <w:autoSpaceDE w:val="0"/>
        <w:autoSpaceDN w:val="0"/>
        <w:adjustRightInd w:val="0"/>
        <w:ind w:left="2160" w:hanging="720"/>
      </w:pPr>
    </w:p>
    <w:p w:rsidR="007D474B" w:rsidRDefault="007D474B" w:rsidP="007D474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Water shall be available and hot water shall be supplied at all terminals, yard offices, engine houses</w:t>
      </w:r>
      <w:r w:rsidR="00580E5A">
        <w:t>,</w:t>
      </w:r>
      <w:r>
        <w:t xml:space="preserve"> shops</w:t>
      </w:r>
      <w:r w:rsidR="00580E5A">
        <w:t xml:space="preserve"> and camp cars</w:t>
      </w:r>
      <w:r w:rsidR="00796F54">
        <w:t>.</w:t>
      </w:r>
      <w:r w:rsidR="00580E5A">
        <w:t xml:space="preserve"> Hot and cold running water shall be available for all camp cars.</w:t>
      </w:r>
      <w:r>
        <w:t xml:space="preserve"> </w:t>
      </w:r>
    </w:p>
    <w:p w:rsidR="00580E5A" w:rsidRDefault="00580E5A" w:rsidP="007D474B">
      <w:pPr>
        <w:widowControl w:val="0"/>
        <w:autoSpaceDE w:val="0"/>
        <w:autoSpaceDN w:val="0"/>
        <w:adjustRightInd w:val="0"/>
        <w:ind w:left="2880" w:hanging="720"/>
      </w:pPr>
    </w:p>
    <w:p w:rsidR="007D474B" w:rsidRDefault="007D474B" w:rsidP="007D474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Mechanical drying facilities, including mechanical roller towels, or individual towels, either paper or cloth, shall be provided.  (The use of common towels is prohibited.) </w:t>
      </w:r>
    </w:p>
    <w:p w:rsidR="00580E5A" w:rsidRDefault="00580E5A" w:rsidP="007D474B">
      <w:pPr>
        <w:widowControl w:val="0"/>
        <w:autoSpaceDE w:val="0"/>
        <w:autoSpaceDN w:val="0"/>
        <w:adjustRightInd w:val="0"/>
        <w:ind w:left="2880" w:hanging="720"/>
      </w:pPr>
    </w:p>
    <w:p w:rsidR="00580E5A" w:rsidRDefault="007D474B" w:rsidP="007D474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Waste receptacles shall be provided for used paper towels.</w:t>
      </w:r>
    </w:p>
    <w:p w:rsidR="007D474B" w:rsidRDefault="007D474B" w:rsidP="007D474B">
      <w:pPr>
        <w:widowControl w:val="0"/>
        <w:autoSpaceDE w:val="0"/>
        <w:autoSpaceDN w:val="0"/>
        <w:adjustRightInd w:val="0"/>
        <w:ind w:left="2880" w:hanging="720"/>
      </w:pPr>
    </w:p>
    <w:p w:rsidR="007D474B" w:rsidRDefault="007D474B" w:rsidP="007D474B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Soap or other suitable cleansing agent shall be supplied. </w:t>
      </w:r>
    </w:p>
    <w:p w:rsidR="00580E5A" w:rsidRDefault="00580E5A" w:rsidP="007D474B">
      <w:pPr>
        <w:widowControl w:val="0"/>
        <w:autoSpaceDE w:val="0"/>
        <w:autoSpaceDN w:val="0"/>
        <w:adjustRightInd w:val="0"/>
        <w:ind w:left="2880" w:hanging="720"/>
      </w:pPr>
    </w:p>
    <w:p w:rsidR="007D474B" w:rsidRDefault="007D474B" w:rsidP="007D474B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All supplies shall be adequate to meet the needs for which they are intended, and shall be maintained by the employer. </w:t>
      </w:r>
    </w:p>
    <w:p w:rsidR="00580E5A" w:rsidRDefault="00580E5A">
      <w:pPr>
        <w:pStyle w:val="JCARSourceNote"/>
        <w:ind w:left="720"/>
      </w:pPr>
    </w:p>
    <w:p w:rsidR="00580E5A" w:rsidRPr="00D55B37" w:rsidRDefault="00580E5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3F5132">
        <w:t>13802</w:t>
      </w:r>
      <w:r w:rsidRPr="00D55B37">
        <w:t xml:space="preserve">, effective </w:t>
      </w:r>
      <w:r w:rsidR="003F5132">
        <w:t>October 1, 2009</w:t>
      </w:r>
      <w:r w:rsidRPr="00D55B37">
        <w:t>)</w:t>
      </w:r>
    </w:p>
    <w:sectPr w:rsidR="00580E5A" w:rsidRPr="00D55B37" w:rsidSect="007D47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474B"/>
    <w:rsid w:val="00067FD3"/>
    <w:rsid w:val="00136EC9"/>
    <w:rsid w:val="003F5132"/>
    <w:rsid w:val="0047464B"/>
    <w:rsid w:val="004A3A31"/>
    <w:rsid w:val="004B6695"/>
    <w:rsid w:val="004E620A"/>
    <w:rsid w:val="00580E5A"/>
    <w:rsid w:val="00707762"/>
    <w:rsid w:val="00796F54"/>
    <w:rsid w:val="007D474B"/>
    <w:rsid w:val="009361FB"/>
    <w:rsid w:val="00BD1575"/>
    <w:rsid w:val="00CA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0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1545</vt:lpstr>
    </vt:vector>
  </TitlesOfParts>
  <Company>State of Illinois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1545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