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3C" w:rsidRDefault="00BC073C" w:rsidP="00BC07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73C" w:rsidRDefault="00BC073C" w:rsidP="00BC073C">
      <w:pPr>
        <w:widowControl w:val="0"/>
        <w:autoSpaceDE w:val="0"/>
        <w:autoSpaceDN w:val="0"/>
        <w:adjustRightInd w:val="0"/>
        <w:jc w:val="center"/>
      </w:pPr>
      <w:r>
        <w:t>PART 1545</w:t>
      </w:r>
    </w:p>
    <w:p w:rsidR="00BC073C" w:rsidRDefault="00BC073C" w:rsidP="00BC073C">
      <w:pPr>
        <w:widowControl w:val="0"/>
        <w:autoSpaceDE w:val="0"/>
        <w:autoSpaceDN w:val="0"/>
        <w:adjustRightInd w:val="0"/>
        <w:jc w:val="center"/>
      </w:pPr>
      <w:r>
        <w:t>THE PROVISION, CONSTRUCTION AND MAINTENANCE OF</w:t>
      </w:r>
    </w:p>
    <w:p w:rsidR="00BC073C" w:rsidRDefault="00BC073C" w:rsidP="00BC073C">
      <w:pPr>
        <w:widowControl w:val="0"/>
        <w:autoSpaceDE w:val="0"/>
        <w:autoSpaceDN w:val="0"/>
        <w:adjustRightInd w:val="0"/>
        <w:jc w:val="center"/>
      </w:pPr>
      <w:r>
        <w:t>SANITATION AND SHELTER FACILITIES FOR</w:t>
      </w:r>
    </w:p>
    <w:p w:rsidR="00BC073C" w:rsidRDefault="00BC073C" w:rsidP="00BC073C">
      <w:pPr>
        <w:widowControl w:val="0"/>
        <w:autoSpaceDE w:val="0"/>
        <w:autoSpaceDN w:val="0"/>
        <w:adjustRightInd w:val="0"/>
        <w:jc w:val="center"/>
      </w:pPr>
      <w:r>
        <w:t>RAIL CARRIER EMPLOYEES</w:t>
      </w:r>
    </w:p>
    <w:p w:rsidR="00BC073C" w:rsidRDefault="00BC073C" w:rsidP="00BC073C">
      <w:pPr>
        <w:widowControl w:val="0"/>
        <w:autoSpaceDE w:val="0"/>
        <w:autoSpaceDN w:val="0"/>
        <w:adjustRightInd w:val="0"/>
      </w:pPr>
    </w:p>
    <w:sectPr w:rsidR="00BC073C" w:rsidSect="00BC07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73C"/>
    <w:rsid w:val="004E620A"/>
    <w:rsid w:val="00A10A34"/>
    <w:rsid w:val="00BC073C"/>
    <w:rsid w:val="00CE580F"/>
    <w:rsid w:val="00C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1545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1545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