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FED" w:rsidRDefault="00FA3FED" w:rsidP="00AA4852">
      <w:pPr>
        <w:widowControl w:val="0"/>
        <w:autoSpaceDE w:val="0"/>
        <w:autoSpaceDN w:val="0"/>
        <w:adjustRightInd w:val="0"/>
      </w:pPr>
      <w:bookmarkStart w:id="0" w:name="_GoBack"/>
      <w:bookmarkEnd w:id="0"/>
    </w:p>
    <w:p w:rsidR="00AA4852" w:rsidRDefault="00AA4852" w:rsidP="00AA4852">
      <w:pPr>
        <w:widowControl w:val="0"/>
        <w:autoSpaceDE w:val="0"/>
        <w:autoSpaceDN w:val="0"/>
        <w:adjustRightInd w:val="0"/>
      </w:pPr>
      <w:r>
        <w:rPr>
          <w:b/>
          <w:bCs/>
        </w:rPr>
        <w:t>Section 1535.365  Automatic Gates</w:t>
      </w:r>
      <w:r>
        <w:t xml:space="preserve"> </w:t>
      </w:r>
    </w:p>
    <w:p w:rsidR="00AA4852" w:rsidRDefault="00AA4852" w:rsidP="00AA4852">
      <w:pPr>
        <w:widowControl w:val="0"/>
        <w:autoSpaceDE w:val="0"/>
        <w:autoSpaceDN w:val="0"/>
        <w:adjustRightInd w:val="0"/>
      </w:pPr>
    </w:p>
    <w:p w:rsidR="00AA4852" w:rsidRDefault="00AA4852" w:rsidP="00AA4852">
      <w:pPr>
        <w:widowControl w:val="0"/>
        <w:autoSpaceDE w:val="0"/>
        <w:autoSpaceDN w:val="0"/>
        <w:adjustRightInd w:val="0"/>
        <w:ind w:left="1440" w:hanging="720"/>
      </w:pPr>
      <w:r>
        <w:t>a)</w:t>
      </w:r>
      <w:r>
        <w:tab/>
        <w:t xml:space="preserve">In general, controls for automatic gates shall conform to current signal specifications of </w:t>
      </w:r>
      <w:proofErr w:type="spellStart"/>
      <w:r w:rsidR="00F64D04">
        <w:t>AREMA</w:t>
      </w:r>
      <w:proofErr w:type="spellEnd"/>
      <w:r>
        <w:t xml:space="preserve">.  Appropriate refinements in track circuit controls such as "speed control," "time-out" sections, presence detectors, motion detectors, and constant warning time devices to prevent unnecessary delays to highway traffic shall be provided consistent with the importance of the highway and the character and volume of rail traffic. </w:t>
      </w:r>
    </w:p>
    <w:p w:rsidR="00F64D04" w:rsidRDefault="00F64D04" w:rsidP="00AA4852">
      <w:pPr>
        <w:widowControl w:val="0"/>
        <w:autoSpaceDE w:val="0"/>
        <w:autoSpaceDN w:val="0"/>
        <w:adjustRightInd w:val="0"/>
        <w:ind w:left="1440" w:hanging="720"/>
      </w:pPr>
    </w:p>
    <w:p w:rsidR="00AA4852" w:rsidRDefault="00AA4852" w:rsidP="00AA4852">
      <w:pPr>
        <w:widowControl w:val="0"/>
        <w:autoSpaceDE w:val="0"/>
        <w:autoSpaceDN w:val="0"/>
        <w:adjustRightInd w:val="0"/>
        <w:ind w:left="1440" w:hanging="720"/>
      </w:pPr>
      <w:r>
        <w:t>b)</w:t>
      </w:r>
      <w:r>
        <w:tab/>
        <w:t xml:space="preserve">Bell, when used, shall sound a warning from the time the signal lights start to operate at least until the gate arm has descended to within </w:t>
      </w:r>
      <w:r w:rsidR="00F64D04">
        <w:t>10°</w:t>
      </w:r>
      <w:r>
        <w:t xml:space="preserve"> of the horizontal position. </w:t>
      </w:r>
    </w:p>
    <w:p w:rsidR="00F64D04" w:rsidRDefault="00F64D04" w:rsidP="00AA4852">
      <w:pPr>
        <w:widowControl w:val="0"/>
        <w:autoSpaceDE w:val="0"/>
        <w:autoSpaceDN w:val="0"/>
        <w:adjustRightInd w:val="0"/>
        <w:ind w:left="1440" w:hanging="720"/>
      </w:pPr>
    </w:p>
    <w:p w:rsidR="00AA4852" w:rsidRDefault="00AA4852" w:rsidP="00AA4852">
      <w:pPr>
        <w:widowControl w:val="0"/>
        <w:autoSpaceDE w:val="0"/>
        <w:autoSpaceDN w:val="0"/>
        <w:adjustRightInd w:val="0"/>
        <w:ind w:left="1440" w:hanging="720"/>
      </w:pPr>
      <w:r>
        <w:t>c)</w:t>
      </w:r>
      <w:r>
        <w:tab/>
        <w:t xml:space="preserve">In case there is a failure of the automatic gates, the railroad company will take action, as soon as it can be done, to give warning to highway traffic until the gates are put in operable condition. </w:t>
      </w:r>
    </w:p>
    <w:p w:rsidR="00F64D04" w:rsidRDefault="00F64D04" w:rsidP="00AA4852">
      <w:pPr>
        <w:widowControl w:val="0"/>
        <w:autoSpaceDE w:val="0"/>
        <w:autoSpaceDN w:val="0"/>
        <w:adjustRightInd w:val="0"/>
        <w:ind w:left="1440" w:hanging="720"/>
      </w:pPr>
    </w:p>
    <w:p w:rsidR="00AA4852" w:rsidRDefault="00AA4852" w:rsidP="00AA4852">
      <w:pPr>
        <w:widowControl w:val="0"/>
        <w:autoSpaceDE w:val="0"/>
        <w:autoSpaceDN w:val="0"/>
        <w:adjustRightInd w:val="0"/>
        <w:ind w:left="1440" w:hanging="720"/>
      </w:pPr>
      <w:r>
        <w:t>d)</w:t>
      </w:r>
      <w:r>
        <w:tab/>
        <w:t xml:space="preserve">For interconnection of automatic flashing light signals and gates with nearby traffic control signals procedures outlined in Section 1535.350(c) are to be followed. </w:t>
      </w:r>
    </w:p>
    <w:p w:rsidR="00AA4852" w:rsidRDefault="00AA4852" w:rsidP="00AA4852">
      <w:pPr>
        <w:widowControl w:val="0"/>
        <w:autoSpaceDE w:val="0"/>
        <w:autoSpaceDN w:val="0"/>
        <w:adjustRightInd w:val="0"/>
        <w:ind w:left="1440" w:hanging="720"/>
      </w:pPr>
    </w:p>
    <w:p w:rsidR="00F64D04" w:rsidRPr="00D55B37" w:rsidRDefault="00F64D04">
      <w:pPr>
        <w:pStyle w:val="JCARSourceNote"/>
        <w:ind w:left="720"/>
      </w:pPr>
      <w:r w:rsidRPr="00D55B37">
        <w:t xml:space="preserve">(Source:  </w:t>
      </w:r>
      <w:r>
        <w:t>Amended</w:t>
      </w:r>
      <w:r w:rsidRPr="00D55B37">
        <w:t xml:space="preserve"> at 2</w:t>
      </w:r>
      <w:r>
        <w:t>9 I</w:t>
      </w:r>
      <w:r w:rsidRPr="00D55B37">
        <w:t xml:space="preserve">ll. Reg. </w:t>
      </w:r>
      <w:r w:rsidR="00E04132">
        <w:t>20376</w:t>
      </w:r>
      <w:r w:rsidRPr="00D55B37">
        <w:t xml:space="preserve">, effective </w:t>
      </w:r>
      <w:r w:rsidR="00E04132">
        <w:t>December 15, 2005</w:t>
      </w:r>
      <w:r w:rsidRPr="00D55B37">
        <w:t>)</w:t>
      </w:r>
    </w:p>
    <w:sectPr w:rsidR="00F64D04" w:rsidRPr="00D55B37" w:rsidSect="00AA48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852"/>
    <w:rsid w:val="001170F8"/>
    <w:rsid w:val="003E7140"/>
    <w:rsid w:val="004E620A"/>
    <w:rsid w:val="005B7AB6"/>
    <w:rsid w:val="00A14E16"/>
    <w:rsid w:val="00AA4852"/>
    <w:rsid w:val="00C9313E"/>
    <w:rsid w:val="00E04132"/>
    <w:rsid w:val="00F64D04"/>
    <w:rsid w:val="00FA3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4D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64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