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BE" w:rsidRDefault="00612FBE" w:rsidP="00612F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2FBE" w:rsidRDefault="00612FBE" w:rsidP="00612F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1535.347  Painting</w:t>
      </w:r>
      <w:r>
        <w:t xml:space="preserve"> </w:t>
      </w:r>
    </w:p>
    <w:p w:rsidR="00612FBE" w:rsidRDefault="00612FBE" w:rsidP="00612FBE">
      <w:pPr>
        <w:widowControl w:val="0"/>
        <w:autoSpaceDE w:val="0"/>
        <w:autoSpaceDN w:val="0"/>
        <w:adjustRightInd w:val="0"/>
      </w:pPr>
    </w:p>
    <w:p w:rsidR="00612FBE" w:rsidRDefault="00612FBE" w:rsidP="00612FBE">
      <w:pPr>
        <w:widowControl w:val="0"/>
        <w:autoSpaceDE w:val="0"/>
        <w:autoSpaceDN w:val="0"/>
        <w:adjustRightInd w:val="0"/>
      </w:pPr>
      <w:r>
        <w:t xml:space="preserve">The mast and signal shall be white or aluminum in color.  The backgrounds and hoods for the lamp units shall be black, preferably a dull finish. </w:t>
      </w:r>
    </w:p>
    <w:sectPr w:rsidR="00612FBE" w:rsidSect="00612F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2FBE"/>
    <w:rsid w:val="004E620A"/>
    <w:rsid w:val="005C27E3"/>
    <w:rsid w:val="00612FBE"/>
    <w:rsid w:val="00877A9E"/>
    <w:rsid w:val="00D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1535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1535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