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72" w:rsidRDefault="00654A72" w:rsidP="00654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A72" w:rsidRDefault="00654A72" w:rsidP="00654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1535.340  Direction of Indication</w:t>
      </w:r>
      <w:r>
        <w:t xml:space="preserve"> </w:t>
      </w:r>
    </w:p>
    <w:p w:rsidR="00654A72" w:rsidRDefault="00654A72" w:rsidP="00654A72">
      <w:pPr>
        <w:widowControl w:val="0"/>
        <w:autoSpaceDE w:val="0"/>
        <w:autoSpaceDN w:val="0"/>
        <w:adjustRightInd w:val="0"/>
      </w:pPr>
    </w:p>
    <w:p w:rsidR="00654A72" w:rsidRDefault="00654A72" w:rsidP="00654A72">
      <w:pPr>
        <w:widowControl w:val="0"/>
        <w:autoSpaceDE w:val="0"/>
        <w:autoSpaceDN w:val="0"/>
        <w:adjustRightInd w:val="0"/>
      </w:pPr>
      <w:r>
        <w:t xml:space="preserve">In general and except as otherwise stated elsewhere, lamp units shall be provided to give an indication in both </w:t>
      </w:r>
      <w:r w:rsidR="00F3764D">
        <w:t>directions</w:t>
      </w:r>
      <w:r>
        <w:t xml:space="preserve"> along the highway. </w:t>
      </w:r>
      <w:r w:rsidR="00D33C08">
        <w:t xml:space="preserve"> </w:t>
      </w:r>
      <w:r>
        <w:t xml:space="preserve">Local conditions, such as one-way highway traffic, etc., may require a different arrangement.  The lamp units shall be equipped with </w:t>
      </w:r>
      <w:r w:rsidR="00CF4649">
        <w:t>peepholes</w:t>
      </w:r>
      <w:r>
        <w:t xml:space="preserve"> in the sides.  Hoods should be used on </w:t>
      </w:r>
      <w:r w:rsidR="00CF4649">
        <w:t>peepholes</w:t>
      </w:r>
      <w:r w:rsidR="00F3764D">
        <w:t>,</w:t>
      </w:r>
      <w:r>
        <w:t xml:space="preserve"> except in special cases where they may interfere with a train crew's observation of the light emanating therefrom. </w:t>
      </w:r>
    </w:p>
    <w:p w:rsidR="00CF4649" w:rsidRDefault="00CF4649" w:rsidP="00654A72">
      <w:pPr>
        <w:widowControl w:val="0"/>
        <w:autoSpaceDE w:val="0"/>
        <w:autoSpaceDN w:val="0"/>
        <w:adjustRightInd w:val="0"/>
      </w:pPr>
    </w:p>
    <w:p w:rsidR="00CF4649" w:rsidRPr="00D55B37" w:rsidRDefault="00CF46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83299">
        <w:t>20376</w:t>
      </w:r>
      <w:r w:rsidRPr="00D55B37">
        <w:t xml:space="preserve">, effective </w:t>
      </w:r>
      <w:r w:rsidR="00A83299">
        <w:t>December 15, 2005</w:t>
      </w:r>
      <w:r w:rsidRPr="00D55B37">
        <w:t>)</w:t>
      </w:r>
    </w:p>
    <w:sectPr w:rsidR="00CF4649" w:rsidRPr="00D55B37" w:rsidSect="00654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A72"/>
    <w:rsid w:val="000348BB"/>
    <w:rsid w:val="000C4053"/>
    <w:rsid w:val="0017489C"/>
    <w:rsid w:val="004E620A"/>
    <w:rsid w:val="00556D81"/>
    <w:rsid w:val="00654A72"/>
    <w:rsid w:val="00A83299"/>
    <w:rsid w:val="00CD70EE"/>
    <w:rsid w:val="00CF4649"/>
    <w:rsid w:val="00D33C08"/>
    <w:rsid w:val="00F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