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3E" w:rsidRDefault="00D23A3E" w:rsidP="00D23A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2CAA" w:rsidRDefault="00D23A3E">
      <w:pPr>
        <w:pStyle w:val="JCARMainSourceNote"/>
      </w:pPr>
      <w:r>
        <w:t>SOURCE:  Filed and effective August 22, 1973; codified at 8 Ill. Reg. 8906; Part recodified at 10 Ill. Reg. 17994; amended at 11 Ill. Reg. 19027</w:t>
      </w:r>
      <w:r w:rsidR="006F5A8A">
        <w:t>, effective November 15, 1987; amended at 15 Ill. Reg.</w:t>
      </w:r>
      <w:r w:rsidR="003D2CAA">
        <w:t xml:space="preserve"> 10920, effective July 10, 1991; amended at 29 Ill. Reg. </w:t>
      </w:r>
      <w:r w:rsidR="001E4738">
        <w:t>20376</w:t>
      </w:r>
      <w:r w:rsidR="003D2CAA">
        <w:t xml:space="preserve">, effective </w:t>
      </w:r>
      <w:r w:rsidR="001E4738">
        <w:t>December 15, 2005</w:t>
      </w:r>
      <w:r w:rsidR="003D2CAA">
        <w:t>.</w:t>
      </w:r>
    </w:p>
    <w:sectPr w:rsidR="003D2CAA" w:rsidSect="00D23A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A3E"/>
    <w:rsid w:val="001E4738"/>
    <w:rsid w:val="00293836"/>
    <w:rsid w:val="003D2CAA"/>
    <w:rsid w:val="004E620A"/>
    <w:rsid w:val="00664BEA"/>
    <w:rsid w:val="006F5A8A"/>
    <w:rsid w:val="00994D5F"/>
    <w:rsid w:val="00C038F4"/>
    <w:rsid w:val="00D2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D2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D2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August 22, 1973; codified at 8 Ill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August 22, 1973; codified at 8 Ill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