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BB5BE6" w:rsidP="00BB5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5BE6" w:rsidRDefault="00BB5BE6" w:rsidP="00BB5BE6">
      <w:pPr>
        <w:widowControl w:val="0"/>
        <w:autoSpaceDE w:val="0"/>
        <w:autoSpaceDN w:val="0"/>
        <w:adjustRightInd w:val="0"/>
        <w:jc w:val="center"/>
      </w:pPr>
      <w:r>
        <w:t>SUBPART D:  ELECTRIC INTERURBAN RAILROADS:  TRACK CENTERS</w:t>
      </w:r>
    </w:p>
    <w:sectPr w:rsidR="00BB5BE6" w:rsidSect="00BB5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BE6"/>
    <w:rsid w:val="001B7167"/>
    <w:rsid w:val="004E620A"/>
    <w:rsid w:val="009B5025"/>
    <w:rsid w:val="00BB5BE6"/>
    <w:rsid w:val="00E2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ELECTRIC INTERURBAN RAILROADS:  TRACK CENTERS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ELECTRIC INTERURBAN RAILROADS:  TRACK CENTERS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