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7E" w:rsidRPr="00A14D3E" w:rsidRDefault="0047357E" w:rsidP="00A14D3E">
      <w:pPr>
        <w:spacing w:after="0" w:line="240" w:lineRule="auto"/>
      </w:pPr>
      <w:bookmarkStart w:id="0" w:name="_GoBack"/>
      <w:bookmarkEnd w:id="0"/>
    </w:p>
    <w:p w:rsidR="003F3B5A" w:rsidRPr="00A14D3E" w:rsidRDefault="003F3B5A" w:rsidP="00A14D3E">
      <w:pPr>
        <w:spacing w:after="0" w:line="240" w:lineRule="auto"/>
        <w:rPr>
          <w:b/>
        </w:rPr>
      </w:pPr>
      <w:r w:rsidRPr="00A14D3E">
        <w:rPr>
          <w:b/>
        </w:rPr>
        <w:t>Section 1480.310  Compliance Inspection</w:t>
      </w:r>
    </w:p>
    <w:p w:rsidR="003F3B5A" w:rsidRPr="00A14D3E" w:rsidRDefault="003F3B5A" w:rsidP="00A14D3E">
      <w:pPr>
        <w:spacing w:after="0" w:line="240" w:lineRule="auto"/>
      </w:pPr>
    </w:p>
    <w:p w:rsidR="003F3B5A" w:rsidRPr="00A14D3E" w:rsidRDefault="003F3B5A" w:rsidP="00A14D3E">
      <w:pPr>
        <w:spacing w:after="0" w:line="240" w:lineRule="auto"/>
      </w:pPr>
      <w:r w:rsidRPr="00A14D3E">
        <w:t xml:space="preserve">A compliance inspection shall be conducted by Commission staff prior to issuance of a license. The inspection shall include, but not be limited to, a review of: </w:t>
      </w:r>
    </w:p>
    <w:p w:rsidR="003F3B5A" w:rsidRPr="00A14D3E" w:rsidRDefault="003F3B5A" w:rsidP="00A14D3E">
      <w:pPr>
        <w:spacing w:after="0" w:line="240" w:lineRule="auto"/>
      </w:pPr>
    </w:p>
    <w:p w:rsidR="003F3B5A" w:rsidRPr="00A14D3E" w:rsidRDefault="0047357E" w:rsidP="0071779D">
      <w:pPr>
        <w:spacing w:after="0" w:line="240" w:lineRule="auto"/>
        <w:ind w:left="1440" w:hanging="720"/>
      </w:pPr>
      <w:r w:rsidRPr="00A14D3E">
        <w:t>a)</w:t>
      </w:r>
      <w:r w:rsidRPr="00A14D3E">
        <w:tab/>
      </w:r>
      <w:r w:rsidR="003F3B5A" w:rsidRPr="00A14D3E">
        <w:t>Physical characteristics of the secured storage facility, including but not limited to the size, location and overall condition of the facility;</w:t>
      </w:r>
    </w:p>
    <w:p w:rsidR="00A14D3E" w:rsidRPr="00A14D3E" w:rsidRDefault="00A14D3E" w:rsidP="00A14D3E">
      <w:pPr>
        <w:spacing w:after="0" w:line="240" w:lineRule="auto"/>
      </w:pPr>
    </w:p>
    <w:p w:rsidR="003F3B5A" w:rsidRPr="00A14D3E" w:rsidRDefault="0047357E" w:rsidP="00A14D3E">
      <w:pPr>
        <w:spacing w:after="0" w:line="240" w:lineRule="auto"/>
        <w:ind w:firstLine="720"/>
      </w:pPr>
      <w:r w:rsidRPr="00A14D3E">
        <w:t>b)</w:t>
      </w:r>
      <w:r w:rsidRPr="00A14D3E">
        <w:tab/>
      </w:r>
      <w:r w:rsidR="003F3B5A" w:rsidRPr="00A14D3E">
        <w:t>Types of repossessed collateral and personal property stored;</w:t>
      </w:r>
    </w:p>
    <w:p w:rsidR="00A14D3E" w:rsidRPr="00A14D3E" w:rsidRDefault="00A14D3E" w:rsidP="00A14D3E">
      <w:pPr>
        <w:spacing w:after="0" w:line="240" w:lineRule="auto"/>
      </w:pPr>
    </w:p>
    <w:p w:rsidR="003F3B5A" w:rsidRPr="00A14D3E" w:rsidRDefault="0047357E" w:rsidP="00A14D3E">
      <w:pPr>
        <w:spacing w:after="0" w:line="240" w:lineRule="auto"/>
        <w:ind w:firstLine="720"/>
      </w:pPr>
      <w:r w:rsidRPr="00A14D3E">
        <w:t>c)</w:t>
      </w:r>
      <w:r w:rsidRPr="00A14D3E">
        <w:tab/>
      </w:r>
      <w:r w:rsidR="003F3B5A" w:rsidRPr="00A14D3E">
        <w:t xml:space="preserve">Proper storage of repossessed collateral and personal property; </w:t>
      </w:r>
    </w:p>
    <w:p w:rsidR="00A14D3E" w:rsidRPr="00A14D3E" w:rsidRDefault="00A14D3E" w:rsidP="00A14D3E">
      <w:pPr>
        <w:spacing w:after="0" w:line="240" w:lineRule="auto"/>
      </w:pPr>
    </w:p>
    <w:p w:rsidR="003F3B5A" w:rsidRPr="00A14D3E" w:rsidRDefault="0047357E" w:rsidP="00A14D3E">
      <w:pPr>
        <w:spacing w:after="0" w:line="240" w:lineRule="auto"/>
        <w:ind w:firstLine="720"/>
      </w:pPr>
      <w:r w:rsidRPr="00A14D3E">
        <w:t>d)</w:t>
      </w:r>
      <w:r w:rsidRPr="00A14D3E">
        <w:tab/>
      </w:r>
      <w:r w:rsidR="003F3B5A" w:rsidRPr="00A14D3E">
        <w:t>Proper posting of signs;</w:t>
      </w:r>
    </w:p>
    <w:p w:rsidR="00A14D3E" w:rsidRPr="00A14D3E" w:rsidRDefault="00A14D3E" w:rsidP="00A14D3E">
      <w:pPr>
        <w:spacing w:after="0" w:line="240" w:lineRule="auto"/>
      </w:pPr>
    </w:p>
    <w:p w:rsidR="003F3B5A" w:rsidRPr="00A14D3E" w:rsidRDefault="0047357E" w:rsidP="00A14D3E">
      <w:pPr>
        <w:spacing w:after="0" w:line="240" w:lineRule="auto"/>
        <w:ind w:firstLine="720"/>
      </w:pPr>
      <w:r w:rsidRPr="00A14D3E">
        <w:t>e)</w:t>
      </w:r>
      <w:r w:rsidRPr="00A14D3E">
        <w:tab/>
      </w:r>
      <w:r w:rsidR="003F3B5A" w:rsidRPr="00A14D3E">
        <w:t>Method of protection from fire;</w:t>
      </w:r>
    </w:p>
    <w:p w:rsidR="00A14D3E" w:rsidRPr="00A14D3E" w:rsidRDefault="00A14D3E" w:rsidP="00A14D3E">
      <w:pPr>
        <w:spacing w:after="0" w:line="240" w:lineRule="auto"/>
      </w:pPr>
    </w:p>
    <w:p w:rsidR="003F3B5A" w:rsidRPr="00A14D3E" w:rsidRDefault="0047357E" w:rsidP="00A14D3E">
      <w:pPr>
        <w:spacing w:after="0" w:line="240" w:lineRule="auto"/>
        <w:ind w:firstLine="720"/>
      </w:pPr>
      <w:r w:rsidRPr="00A14D3E">
        <w:t>f)</w:t>
      </w:r>
      <w:r w:rsidRPr="00A14D3E">
        <w:tab/>
      </w:r>
      <w:r w:rsidR="003F3B5A" w:rsidRPr="00A14D3E">
        <w:t xml:space="preserve">Method of protection from theft or burglary; </w:t>
      </w:r>
    </w:p>
    <w:p w:rsidR="00A14D3E" w:rsidRPr="00A14D3E" w:rsidRDefault="00A14D3E" w:rsidP="00A14D3E">
      <w:pPr>
        <w:spacing w:after="0" w:line="240" w:lineRule="auto"/>
      </w:pPr>
    </w:p>
    <w:p w:rsidR="003F3B5A" w:rsidRPr="00A14D3E" w:rsidRDefault="0047357E" w:rsidP="00A14D3E">
      <w:pPr>
        <w:spacing w:after="0" w:line="240" w:lineRule="auto"/>
        <w:ind w:left="1440" w:hanging="720"/>
      </w:pPr>
      <w:r w:rsidRPr="00A14D3E">
        <w:t>g)</w:t>
      </w:r>
      <w:r w:rsidRPr="00A14D3E">
        <w:tab/>
      </w:r>
      <w:r w:rsidR="00647DA0">
        <w:t>Method of protection from p</w:t>
      </w:r>
      <w:r w:rsidR="003F3B5A" w:rsidRPr="00A14D3E">
        <w:t>otential damage to the stored repossessed collateral and personal property by vermin, insects or water;</w:t>
      </w:r>
    </w:p>
    <w:p w:rsidR="00A14D3E" w:rsidRPr="00A14D3E" w:rsidRDefault="00A14D3E" w:rsidP="00A14D3E">
      <w:pPr>
        <w:spacing w:after="0" w:line="240" w:lineRule="auto"/>
      </w:pPr>
    </w:p>
    <w:p w:rsidR="003F3B5A" w:rsidRPr="00A14D3E" w:rsidRDefault="0047357E" w:rsidP="00A14D3E">
      <w:pPr>
        <w:spacing w:after="0" w:line="240" w:lineRule="auto"/>
        <w:ind w:firstLine="720"/>
      </w:pPr>
      <w:r w:rsidRPr="00A14D3E">
        <w:t>h)</w:t>
      </w:r>
      <w:r w:rsidRPr="00A14D3E">
        <w:tab/>
      </w:r>
      <w:r w:rsidR="003F3B5A" w:rsidRPr="00A14D3E">
        <w:t>Proper documentation of the repossessed collateral being stored; and</w:t>
      </w:r>
    </w:p>
    <w:p w:rsidR="00A14D3E" w:rsidRPr="00A14D3E" w:rsidRDefault="00A14D3E" w:rsidP="00A14D3E">
      <w:pPr>
        <w:spacing w:after="0" w:line="240" w:lineRule="auto"/>
      </w:pPr>
    </w:p>
    <w:p w:rsidR="003F3B5A" w:rsidRPr="00A14D3E" w:rsidRDefault="0047357E" w:rsidP="00A14D3E">
      <w:pPr>
        <w:spacing w:after="0" w:line="240" w:lineRule="auto"/>
        <w:ind w:firstLine="720"/>
      </w:pPr>
      <w:r w:rsidRPr="00A14D3E">
        <w:t>i)</w:t>
      </w:r>
      <w:r w:rsidRPr="00A14D3E">
        <w:tab/>
      </w:r>
      <w:r w:rsidR="003F3B5A" w:rsidRPr="00A14D3E">
        <w:t>Proper inventory of personal property removed from repossessed collateral.</w:t>
      </w:r>
    </w:p>
    <w:sectPr w:rsidR="003F3B5A" w:rsidRPr="00A14D3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1C" w:rsidRDefault="006A611C">
      <w:r>
        <w:separator/>
      </w:r>
    </w:p>
  </w:endnote>
  <w:endnote w:type="continuationSeparator" w:id="0">
    <w:p w:rsidR="006A611C" w:rsidRDefault="006A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1C" w:rsidRDefault="006A611C">
      <w:r>
        <w:separator/>
      </w:r>
    </w:p>
  </w:footnote>
  <w:footnote w:type="continuationSeparator" w:id="0">
    <w:p w:rsidR="006A611C" w:rsidRDefault="006A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6FD9"/>
    <w:multiLevelType w:val="hybridMultilevel"/>
    <w:tmpl w:val="2444886E"/>
    <w:lvl w:ilvl="0" w:tplc="BBB6E9C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50729B"/>
    <w:multiLevelType w:val="hybridMultilevel"/>
    <w:tmpl w:val="489CE3AE"/>
    <w:lvl w:ilvl="0" w:tplc="55286E6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2B318C"/>
    <w:multiLevelType w:val="hybridMultilevel"/>
    <w:tmpl w:val="59C076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4330E120">
      <w:start w:val="1"/>
      <w:numFmt w:val="upperLetter"/>
      <w:lvlText w:val="%3)"/>
      <w:lvlJc w:val="righ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82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05156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57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3B5A"/>
    <w:rsid w:val="003F5FD7"/>
    <w:rsid w:val="003F60AF"/>
    <w:rsid w:val="004014FB"/>
    <w:rsid w:val="00404222"/>
    <w:rsid w:val="0040431F"/>
    <w:rsid w:val="00414E97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57E"/>
    <w:rsid w:val="00475906"/>
    <w:rsid w:val="00475AE2"/>
    <w:rsid w:val="004760F4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7DA0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611C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79D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1E66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B5F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D3E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9B1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513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82D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CC5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B5A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3F3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B5A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3F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