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7CD" w:rsidRPr="009D484C" w:rsidRDefault="004727CD" w:rsidP="00470EB0">
      <w:pPr>
        <w:spacing w:after="0" w:line="240" w:lineRule="auto"/>
      </w:pPr>
    </w:p>
    <w:p w:rsidR="000D5263" w:rsidRDefault="000D5263" w:rsidP="00470EB0">
      <w:pPr>
        <w:spacing w:after="0" w:line="240" w:lineRule="auto"/>
        <w:rPr>
          <w:b/>
        </w:rPr>
      </w:pPr>
      <w:r w:rsidRPr="009D484C">
        <w:rPr>
          <w:b/>
        </w:rPr>
        <w:t xml:space="preserve">Section 1480.10  Definitions </w:t>
      </w:r>
    </w:p>
    <w:p w:rsidR="009D484C" w:rsidRDefault="009D484C" w:rsidP="009D484C">
      <w:pPr>
        <w:spacing w:after="0" w:line="240" w:lineRule="auto"/>
        <w:rPr>
          <w:b/>
        </w:rPr>
      </w:pPr>
    </w:p>
    <w:p w:rsidR="00621CE9" w:rsidRDefault="004727CD" w:rsidP="00550065">
      <w:pPr>
        <w:spacing w:after="0" w:line="240" w:lineRule="auto"/>
        <w:ind w:left="720" w:firstLine="720"/>
      </w:pPr>
      <w:r w:rsidRPr="009D484C">
        <w:t>"</w:t>
      </w:r>
      <w:r w:rsidR="00621CE9" w:rsidRPr="009D484C">
        <w:t>Act</w:t>
      </w:r>
      <w:r w:rsidRPr="009D484C">
        <w:t>"</w:t>
      </w:r>
      <w:r w:rsidR="00621CE9" w:rsidRPr="009D484C">
        <w:t>:</w:t>
      </w:r>
      <w:r w:rsidR="00DC5D8B">
        <w:t xml:space="preserve"> </w:t>
      </w:r>
      <w:r w:rsidR="00621CE9" w:rsidRPr="009D484C">
        <w:t xml:space="preserve"> the Collateral Recovery Act </w:t>
      </w:r>
      <w:r w:rsidR="00DC5D8B">
        <w:t>[225 ILCS 422].</w:t>
      </w:r>
    </w:p>
    <w:p w:rsidR="009D484C" w:rsidRPr="009D484C" w:rsidRDefault="009D484C" w:rsidP="009D484C">
      <w:pPr>
        <w:spacing w:after="0" w:line="240" w:lineRule="auto"/>
        <w:ind w:firstLine="720"/>
      </w:pPr>
    </w:p>
    <w:p w:rsidR="00470EB0" w:rsidRDefault="004727CD" w:rsidP="00550065">
      <w:pPr>
        <w:spacing w:after="0" w:line="240" w:lineRule="auto"/>
        <w:ind w:left="1440"/>
      </w:pPr>
      <w:r w:rsidRPr="009D484C">
        <w:t>"</w:t>
      </w:r>
      <w:r w:rsidR="00621CE9" w:rsidRPr="009D484C">
        <w:t>Administrative Law Judge</w:t>
      </w:r>
      <w:r w:rsidRPr="009D484C">
        <w:t>"</w:t>
      </w:r>
      <w:r w:rsidR="00621CE9" w:rsidRPr="009D484C">
        <w:t xml:space="preserve">:  a Hearing Examiner or a Hearing Officer of the </w:t>
      </w:r>
      <w:smartTag w:uri="urn:schemas-microsoft-com:office:smarttags" w:element="place">
        <w:smartTag w:uri="urn:schemas-microsoft-com:office:smarttags" w:element="State">
          <w:r w:rsidR="00621CE9" w:rsidRPr="009D484C">
            <w:t>Illinois</w:t>
          </w:r>
        </w:smartTag>
      </w:smartTag>
      <w:r w:rsidR="00621CE9" w:rsidRPr="009D484C">
        <w:t xml:space="preserve"> Commerce Commission</w:t>
      </w:r>
      <w:r w:rsidRPr="009D484C">
        <w:t>'</w:t>
      </w:r>
      <w:r w:rsidR="00621CE9" w:rsidRPr="009D484C">
        <w:t>s Transportation Division</w:t>
      </w:r>
      <w:r w:rsidR="00DC5D8B">
        <w:t>.</w:t>
      </w:r>
    </w:p>
    <w:p w:rsidR="00470EB0" w:rsidRDefault="00470EB0" w:rsidP="00550065">
      <w:pPr>
        <w:spacing w:after="0" w:line="240" w:lineRule="auto"/>
        <w:ind w:left="1440"/>
      </w:pPr>
    </w:p>
    <w:p w:rsidR="00D344A9" w:rsidRDefault="00D344A9" w:rsidP="00550065">
      <w:pPr>
        <w:spacing w:after="0" w:line="240" w:lineRule="auto"/>
        <w:ind w:left="1440"/>
      </w:pPr>
      <w:r>
        <w:t>"Agent": when used in the Act or this Part, means a person or entity that is authorized to act for or in place of another, and is not a towing company or a person or entity acting on behalf of a towing company, a repossession agency or a person or entity acting on behalf of a repossession agency.</w:t>
      </w:r>
    </w:p>
    <w:p w:rsidR="00D344A9" w:rsidRDefault="00D344A9" w:rsidP="00550065">
      <w:pPr>
        <w:spacing w:after="0" w:line="240" w:lineRule="auto"/>
        <w:ind w:left="1440"/>
      </w:pPr>
    </w:p>
    <w:p w:rsidR="00470EB0" w:rsidRDefault="00470EB0" w:rsidP="00550065">
      <w:pPr>
        <w:spacing w:after="0" w:line="240" w:lineRule="auto"/>
        <w:ind w:left="1440"/>
      </w:pPr>
      <w:r>
        <w:t xml:space="preserve">"Applicant":  a person or entity </w:t>
      </w:r>
      <w:r w:rsidR="00EE3DBD">
        <w:t>seeking action with respect to</w:t>
      </w:r>
      <w:r>
        <w:t xml:space="preserve"> a licens</w:t>
      </w:r>
      <w:r w:rsidR="00A06072">
        <w:t>e</w:t>
      </w:r>
      <w:r w:rsidR="00D344A9">
        <w:t>, recovery permit</w:t>
      </w:r>
      <w:r w:rsidR="003E0D3A">
        <w:t xml:space="preserve"> or</w:t>
      </w:r>
      <w:r w:rsidR="00EE3DBD">
        <w:t xml:space="preserve"> registration</w:t>
      </w:r>
      <w:r w:rsidR="00D344A9">
        <w:t xml:space="preserve"> or a certification program </w:t>
      </w:r>
      <w:r>
        <w:t>under the Act and this Part.</w:t>
      </w:r>
    </w:p>
    <w:p w:rsidR="00470EB0" w:rsidRDefault="00470EB0" w:rsidP="00550065">
      <w:pPr>
        <w:spacing w:after="0" w:line="240" w:lineRule="auto"/>
        <w:ind w:left="1440"/>
      </w:pPr>
    </w:p>
    <w:p w:rsidR="00EE3DBD" w:rsidRPr="00EE3DBD" w:rsidRDefault="00470EB0" w:rsidP="00EE3DBD">
      <w:pPr>
        <w:spacing w:after="0" w:line="240" w:lineRule="auto"/>
        <w:ind w:left="1440"/>
        <w:rPr>
          <w:rFonts w:eastAsia="Times New Roman"/>
          <w:szCs w:val="24"/>
        </w:rPr>
      </w:pPr>
      <w:r>
        <w:t xml:space="preserve">"Application":  the form and process for </w:t>
      </w:r>
      <w:r w:rsidR="00EE3DBD">
        <w:t xml:space="preserve">seeking action with respect to </w:t>
      </w:r>
      <w:r w:rsidR="00D344A9">
        <w:t>licens</w:t>
      </w:r>
      <w:r w:rsidR="00E36A48">
        <w:t>ur</w:t>
      </w:r>
      <w:r w:rsidR="00D344A9">
        <w:t>e</w:t>
      </w:r>
      <w:r w:rsidR="000D415C">
        <w:t>,</w:t>
      </w:r>
      <w:r w:rsidR="00A250B4">
        <w:t xml:space="preserve"> a</w:t>
      </w:r>
      <w:r w:rsidR="00D344A9">
        <w:t xml:space="preserve"> recovery permit</w:t>
      </w:r>
      <w:r w:rsidR="003E0D3A">
        <w:t xml:space="preserve"> or</w:t>
      </w:r>
      <w:r w:rsidR="00EE3DBD">
        <w:t xml:space="preserve"> registration</w:t>
      </w:r>
      <w:r w:rsidR="00D344A9">
        <w:t xml:space="preserve"> or a certification program </w:t>
      </w:r>
      <w:r>
        <w:t>under</w:t>
      </w:r>
      <w:r w:rsidR="00621CE9" w:rsidRPr="009D484C">
        <w:t xml:space="preserve"> </w:t>
      </w:r>
      <w:r>
        <w:t>the Act and this Part.</w:t>
      </w:r>
      <w:r w:rsidR="00EE3DBD">
        <w:t xml:space="preserve">  </w:t>
      </w:r>
      <w:r w:rsidR="00EE3DBD" w:rsidRPr="00EE3DBD">
        <w:rPr>
          <w:rFonts w:eastAsia="Times New Roman"/>
          <w:szCs w:val="24"/>
        </w:rPr>
        <w:t xml:space="preserve">The time frame and consequences of failing to complete an application within the specific time frame as provided in Section 35(k) of the Act shall apply to all applications under the Act and this Part.  Specifically, </w:t>
      </w:r>
      <w:r w:rsidR="00EE3DBD" w:rsidRPr="00EE3DBD">
        <w:rPr>
          <w:rFonts w:eastAsia="Times New Roman"/>
          <w:i/>
          <w:szCs w:val="24"/>
        </w:rPr>
        <w:t>applicants have 90 days from the date of application to complete the application process. If the application has not been completed within 90 days, then the application shall be denied, any fee paid shall be forfeited, and the applicant must reapply and meet the requirements in effect at the time of reapplication</w:t>
      </w:r>
      <w:r w:rsidR="00EE3DBD" w:rsidRPr="00EE3DBD">
        <w:rPr>
          <w:rFonts w:eastAsia="Times New Roman"/>
          <w:szCs w:val="24"/>
        </w:rPr>
        <w:t>.  [225 ILCS 422/35(k)]</w:t>
      </w:r>
    </w:p>
    <w:p w:rsidR="004F35E4" w:rsidRDefault="004F35E4" w:rsidP="00550065">
      <w:pPr>
        <w:spacing w:after="0" w:line="240" w:lineRule="auto"/>
        <w:ind w:left="1440"/>
      </w:pPr>
    </w:p>
    <w:p w:rsidR="002A44A3" w:rsidRDefault="00D344A9" w:rsidP="00550065">
      <w:pPr>
        <w:spacing w:after="0" w:line="240" w:lineRule="auto"/>
        <w:ind w:left="1440"/>
      </w:pPr>
      <w:r w:rsidRPr="00A06072">
        <w:rPr>
          <w:i/>
        </w:rPr>
        <w:t>"Assignment"</w:t>
      </w:r>
      <w:r w:rsidR="00A250B4" w:rsidRPr="00746BDA">
        <w:t>:</w:t>
      </w:r>
      <w:r w:rsidRPr="00A06072">
        <w:rPr>
          <w:i/>
        </w:rPr>
        <w:t xml:space="preserve"> a written authorization by a legal owner, lien holder, lessor, lessee, or licensed repossession agency authorized by a legal owner, lien holder</w:t>
      </w:r>
      <w:r w:rsidR="002A44A3" w:rsidRPr="00A06072">
        <w:rPr>
          <w:i/>
        </w:rPr>
        <w:t>, lessor or lessee to locate or repossess, involuntarily or voluntarily, any collateral, including, but not limited to, collateral registered under the Illinois Vehicle Code that is subject to</w:t>
      </w:r>
      <w:r w:rsidR="00A06072">
        <w:rPr>
          <w:i/>
        </w:rPr>
        <w:t xml:space="preserve"> a</w:t>
      </w:r>
      <w:r w:rsidR="002A44A3" w:rsidRPr="00A06072">
        <w:rPr>
          <w:i/>
        </w:rPr>
        <w:t xml:space="preserve"> security agreement that contains a repossession clause or is the subject of a rental or lease agreement. </w:t>
      </w:r>
      <w:r w:rsidR="002A44A3">
        <w:t xml:space="preserve"> </w:t>
      </w:r>
      <w:r w:rsidR="002A44A3" w:rsidRPr="00A06072">
        <w:rPr>
          <w:i/>
        </w:rPr>
        <w:t xml:space="preserve">"Assignment" also means a written authorization by an employer to recover any collateral entrusted to an employee or former employee if the possessor is wrongfully in the possession of the collateral.  A photocopy, facsimile copy, or electronic copy of an assignment shall have the same force and effect as an original written assignment. </w:t>
      </w:r>
      <w:r w:rsidR="002A44A3">
        <w:t xml:space="preserve"> [225 ILCS 422/</w:t>
      </w:r>
      <w:r w:rsidR="009D7CF0">
        <w:t>1</w:t>
      </w:r>
      <w:r w:rsidR="002A44A3">
        <w:t>0]</w:t>
      </w:r>
    </w:p>
    <w:p w:rsidR="00D344A9" w:rsidRDefault="00D344A9" w:rsidP="00550065">
      <w:pPr>
        <w:spacing w:after="0" w:line="240" w:lineRule="auto"/>
        <w:ind w:left="1440"/>
      </w:pPr>
    </w:p>
    <w:p w:rsidR="004F35E4" w:rsidRPr="004F35E4" w:rsidRDefault="004F35E4" w:rsidP="00550065">
      <w:pPr>
        <w:spacing w:after="0" w:line="240" w:lineRule="auto"/>
        <w:ind w:left="1440"/>
        <w:rPr>
          <w:szCs w:val="24"/>
        </w:rPr>
      </w:pPr>
      <w:r w:rsidRPr="004F35E4">
        <w:rPr>
          <w:rFonts w:eastAsia="Times New Roman"/>
          <w:i/>
          <w:color w:val="000000"/>
          <w:szCs w:val="24"/>
        </w:rPr>
        <w:t xml:space="preserve">"Branch </w:t>
      </w:r>
      <w:r w:rsidR="00A250B4">
        <w:rPr>
          <w:rFonts w:eastAsia="Times New Roman"/>
          <w:i/>
          <w:color w:val="000000"/>
          <w:szCs w:val="24"/>
        </w:rPr>
        <w:t>O</w:t>
      </w:r>
      <w:r w:rsidRPr="004F35E4">
        <w:rPr>
          <w:rFonts w:eastAsia="Times New Roman"/>
          <w:i/>
          <w:color w:val="000000"/>
          <w:szCs w:val="24"/>
        </w:rPr>
        <w:t>ffice"</w:t>
      </w:r>
      <w:r w:rsidR="00A250B4" w:rsidRPr="00746BDA">
        <w:rPr>
          <w:rFonts w:eastAsia="Times New Roman"/>
          <w:color w:val="000000"/>
          <w:szCs w:val="24"/>
        </w:rPr>
        <w:t>:</w:t>
      </w:r>
      <w:r w:rsidRPr="004F35E4">
        <w:rPr>
          <w:rFonts w:eastAsia="Times New Roman"/>
          <w:i/>
          <w:color w:val="000000"/>
          <w:szCs w:val="24"/>
        </w:rPr>
        <w:t xml:space="preserve"> each additional office and secured storage facility location of a repossession agency located in and conducting business within the State of Illinois and operating under the same name as the repossession agency where business is actively conducted or is engaged in the business authorized by the licensure. Each branch office must be individually licensed</w:t>
      </w:r>
      <w:r w:rsidRPr="004F35E4">
        <w:rPr>
          <w:rFonts w:eastAsia="Times New Roman"/>
          <w:color w:val="000000"/>
          <w:szCs w:val="24"/>
        </w:rPr>
        <w:t>.</w:t>
      </w:r>
      <w:r>
        <w:rPr>
          <w:rFonts w:eastAsia="Times New Roman"/>
          <w:color w:val="000000"/>
          <w:szCs w:val="24"/>
        </w:rPr>
        <w:t xml:space="preserve"> [225 ILCS 422/10]</w:t>
      </w:r>
    </w:p>
    <w:p w:rsidR="009D484C" w:rsidRDefault="009D484C" w:rsidP="009D484C">
      <w:pPr>
        <w:spacing w:after="0" w:line="240" w:lineRule="auto"/>
        <w:ind w:left="720"/>
        <w:rPr>
          <w:szCs w:val="24"/>
        </w:rPr>
      </w:pPr>
    </w:p>
    <w:p w:rsidR="002A44A3" w:rsidRDefault="002A44A3" w:rsidP="009A4BC2">
      <w:pPr>
        <w:spacing w:after="0" w:line="240" w:lineRule="auto"/>
        <w:ind w:left="1425"/>
        <w:rPr>
          <w:szCs w:val="24"/>
        </w:rPr>
      </w:pPr>
      <w:r>
        <w:rPr>
          <w:szCs w:val="24"/>
        </w:rPr>
        <w:t>"Class</w:t>
      </w:r>
      <w:r w:rsidR="009A4BC2">
        <w:rPr>
          <w:szCs w:val="24"/>
        </w:rPr>
        <w:t xml:space="preserve"> "E" </w:t>
      </w:r>
      <w:r w:rsidR="00A250B4">
        <w:rPr>
          <w:szCs w:val="24"/>
        </w:rPr>
        <w:t>R</w:t>
      </w:r>
      <w:r w:rsidR="009A4BC2">
        <w:rPr>
          <w:szCs w:val="24"/>
        </w:rPr>
        <w:t xml:space="preserve">ecovery </w:t>
      </w:r>
      <w:r w:rsidR="00A250B4">
        <w:rPr>
          <w:szCs w:val="24"/>
        </w:rPr>
        <w:t>P</w:t>
      </w:r>
      <w:r w:rsidR="009A4BC2">
        <w:rPr>
          <w:szCs w:val="24"/>
        </w:rPr>
        <w:t xml:space="preserve">ermit": a permit issued to an individual whose duties include the actual repossession of collateral for a Class "R" recovery agency or a </w:t>
      </w:r>
      <w:r w:rsidR="009A4BC2">
        <w:rPr>
          <w:szCs w:val="24"/>
        </w:rPr>
        <w:lastRenderedPageBreak/>
        <w:t>Class "RR" branch office and who has met the required criteria for obtaining the permit in accordance with the Act and this Part.</w:t>
      </w:r>
    </w:p>
    <w:p w:rsidR="002A44A3" w:rsidRDefault="002A44A3" w:rsidP="009D484C">
      <w:pPr>
        <w:spacing w:after="0" w:line="240" w:lineRule="auto"/>
        <w:ind w:left="720"/>
        <w:rPr>
          <w:szCs w:val="24"/>
        </w:rPr>
      </w:pPr>
    </w:p>
    <w:p w:rsidR="009A4BC2" w:rsidRPr="004F35E4" w:rsidRDefault="009A4BC2" w:rsidP="009A4BC2">
      <w:pPr>
        <w:spacing w:after="0" w:line="240" w:lineRule="auto"/>
        <w:ind w:left="1425"/>
        <w:rPr>
          <w:szCs w:val="24"/>
        </w:rPr>
      </w:pPr>
      <w:r>
        <w:rPr>
          <w:szCs w:val="24"/>
        </w:rPr>
        <w:t xml:space="preserve">"Class "EE" </w:t>
      </w:r>
      <w:r w:rsidR="00A250B4">
        <w:rPr>
          <w:szCs w:val="24"/>
        </w:rPr>
        <w:t>R</w:t>
      </w:r>
      <w:r>
        <w:rPr>
          <w:szCs w:val="24"/>
        </w:rPr>
        <w:t xml:space="preserve">ecovery </w:t>
      </w:r>
      <w:r w:rsidR="00A250B4">
        <w:rPr>
          <w:szCs w:val="24"/>
        </w:rPr>
        <w:t>P</w:t>
      </w:r>
      <w:r>
        <w:rPr>
          <w:szCs w:val="24"/>
        </w:rPr>
        <w:t xml:space="preserve">ermit": a permit issued to an intern whose duties include the actual repossession of collateral under the direction and control of a designated, sponsoring Class "E" recovery permit or a designated, sponsoring Class "MR" license and who has met the required criteria for obtaining the permit in accordance with the Act and this Part. </w:t>
      </w:r>
    </w:p>
    <w:p w:rsidR="009A4BC2" w:rsidRDefault="009A4BC2" w:rsidP="009D484C">
      <w:pPr>
        <w:spacing w:after="0" w:line="240" w:lineRule="auto"/>
        <w:ind w:left="720"/>
        <w:rPr>
          <w:szCs w:val="24"/>
        </w:rPr>
      </w:pPr>
    </w:p>
    <w:p w:rsidR="009A4BC2" w:rsidRDefault="009A4BC2" w:rsidP="009A4BC2">
      <w:pPr>
        <w:spacing w:after="0" w:line="240" w:lineRule="auto"/>
        <w:ind w:left="1425"/>
        <w:rPr>
          <w:szCs w:val="24"/>
        </w:rPr>
      </w:pPr>
      <w:r>
        <w:rPr>
          <w:szCs w:val="24"/>
        </w:rPr>
        <w:t xml:space="preserve">"Class "MR" </w:t>
      </w:r>
      <w:r w:rsidR="00A250B4">
        <w:rPr>
          <w:szCs w:val="24"/>
        </w:rPr>
        <w:t>L</w:t>
      </w:r>
      <w:r>
        <w:rPr>
          <w:szCs w:val="24"/>
        </w:rPr>
        <w:t xml:space="preserve">icense": a license issued to any individual who performs the services of a recovery manager for a Class "R" recovery </w:t>
      </w:r>
      <w:r w:rsidR="00113C16">
        <w:rPr>
          <w:szCs w:val="24"/>
        </w:rPr>
        <w:t>agency or a Class "RR" branch office and who has met the required criteria for licensure in accordance with the Act and this Part.</w:t>
      </w:r>
    </w:p>
    <w:p w:rsidR="009A4BC2" w:rsidRDefault="009A4BC2" w:rsidP="009D484C">
      <w:pPr>
        <w:spacing w:after="0" w:line="240" w:lineRule="auto"/>
        <w:ind w:left="720"/>
        <w:rPr>
          <w:szCs w:val="24"/>
        </w:rPr>
      </w:pPr>
    </w:p>
    <w:p w:rsidR="00C83989" w:rsidRDefault="00C83989" w:rsidP="00C83989">
      <w:pPr>
        <w:spacing w:after="0" w:line="240" w:lineRule="auto"/>
        <w:ind w:left="1425"/>
        <w:rPr>
          <w:szCs w:val="24"/>
        </w:rPr>
      </w:pPr>
      <w:r>
        <w:rPr>
          <w:szCs w:val="24"/>
        </w:rPr>
        <w:t xml:space="preserve">"Class "R" </w:t>
      </w:r>
      <w:r w:rsidR="00A250B4">
        <w:rPr>
          <w:szCs w:val="24"/>
        </w:rPr>
        <w:t>L</w:t>
      </w:r>
      <w:r>
        <w:rPr>
          <w:szCs w:val="24"/>
        </w:rPr>
        <w:t>icense": a license issued to any person, firm, company, partnership or corporation that engages in business as a recovery agency and has met the required criteria for licensure in accordance with the Act and this Part.  A Class "R" license is valid only for a repossession agency's ma</w:t>
      </w:r>
      <w:r w:rsidR="00A06072">
        <w:rPr>
          <w:szCs w:val="24"/>
        </w:rPr>
        <w:t>i</w:t>
      </w:r>
      <w:r>
        <w:rPr>
          <w:szCs w:val="24"/>
        </w:rPr>
        <w:t>n office.</w:t>
      </w:r>
    </w:p>
    <w:p w:rsidR="00C83989" w:rsidRDefault="00C83989" w:rsidP="00C83989">
      <w:pPr>
        <w:spacing w:after="0" w:line="240" w:lineRule="auto"/>
        <w:ind w:left="1425"/>
        <w:rPr>
          <w:szCs w:val="24"/>
        </w:rPr>
      </w:pPr>
    </w:p>
    <w:p w:rsidR="00C83989" w:rsidRDefault="00C83989" w:rsidP="00C83989">
      <w:pPr>
        <w:spacing w:after="0" w:line="240" w:lineRule="auto"/>
        <w:ind w:left="1425"/>
        <w:rPr>
          <w:szCs w:val="24"/>
        </w:rPr>
      </w:pPr>
      <w:r>
        <w:rPr>
          <w:szCs w:val="24"/>
        </w:rPr>
        <w:t xml:space="preserve">"Class "RR" </w:t>
      </w:r>
      <w:r w:rsidR="00A250B4">
        <w:rPr>
          <w:szCs w:val="24"/>
        </w:rPr>
        <w:t>L</w:t>
      </w:r>
      <w:r>
        <w:rPr>
          <w:szCs w:val="24"/>
        </w:rPr>
        <w:t>icense": a license issued to each branch office of a Class "R" repossession</w:t>
      </w:r>
      <w:r w:rsidR="00746BDA">
        <w:rPr>
          <w:szCs w:val="24"/>
        </w:rPr>
        <w:t xml:space="preserve"> agency</w:t>
      </w:r>
      <w:r>
        <w:rPr>
          <w:szCs w:val="24"/>
        </w:rPr>
        <w:t xml:space="preserve"> </w:t>
      </w:r>
      <w:r w:rsidR="00A250B4">
        <w:rPr>
          <w:szCs w:val="24"/>
        </w:rPr>
        <w:t>that</w:t>
      </w:r>
      <w:r>
        <w:rPr>
          <w:szCs w:val="24"/>
        </w:rPr>
        <w:t xml:space="preserve"> has met the required criteria for licensure in accordance with the Act and this Part.</w:t>
      </w:r>
    </w:p>
    <w:p w:rsidR="00C83989" w:rsidRDefault="00C83989" w:rsidP="009D484C">
      <w:pPr>
        <w:spacing w:after="0" w:line="240" w:lineRule="auto"/>
        <w:ind w:left="720"/>
        <w:rPr>
          <w:szCs w:val="24"/>
        </w:rPr>
      </w:pPr>
    </w:p>
    <w:p w:rsidR="004F35E4" w:rsidRDefault="004F35E4" w:rsidP="004F35E4">
      <w:pPr>
        <w:spacing w:after="0" w:line="240" w:lineRule="auto"/>
        <w:ind w:left="1425"/>
        <w:rPr>
          <w:rFonts w:eastAsia="Times New Roman"/>
          <w:color w:val="000000"/>
          <w:szCs w:val="24"/>
        </w:rPr>
      </w:pPr>
      <w:r w:rsidRPr="004F35E4">
        <w:rPr>
          <w:rFonts w:eastAsia="Times New Roman"/>
          <w:i/>
          <w:color w:val="000000"/>
          <w:szCs w:val="24"/>
        </w:rPr>
        <w:t>"Collateral"</w:t>
      </w:r>
      <w:r w:rsidR="00746BDA" w:rsidRPr="00746BDA">
        <w:rPr>
          <w:rFonts w:eastAsia="Times New Roman"/>
          <w:color w:val="000000"/>
          <w:szCs w:val="24"/>
        </w:rPr>
        <w:t>:</w:t>
      </w:r>
      <w:r w:rsidRPr="004F35E4">
        <w:rPr>
          <w:rFonts w:eastAsia="Times New Roman"/>
          <w:i/>
          <w:color w:val="000000"/>
          <w:szCs w:val="24"/>
        </w:rPr>
        <w:t xml:space="preserve"> any vehicle, boat, recreational vehicle, motor home, motorcycl</w:t>
      </w:r>
      <w:r w:rsidR="007B47B0">
        <w:rPr>
          <w:rFonts w:eastAsia="Times New Roman"/>
          <w:i/>
          <w:color w:val="000000"/>
          <w:szCs w:val="24"/>
        </w:rPr>
        <w:t>e</w:t>
      </w:r>
      <w:r w:rsidRPr="004F35E4">
        <w:rPr>
          <w:rFonts w:eastAsia="Times New Roman"/>
          <w:i/>
          <w:color w:val="000000"/>
          <w:szCs w:val="24"/>
        </w:rPr>
        <w:t xml:space="preserve"> or other property that is subject to a security, lease or rental agreement.</w:t>
      </w:r>
      <w:r>
        <w:rPr>
          <w:rFonts w:eastAsia="Times New Roman"/>
          <w:i/>
          <w:color w:val="000000"/>
          <w:szCs w:val="24"/>
        </w:rPr>
        <w:t xml:space="preserve"> </w:t>
      </w:r>
      <w:r>
        <w:rPr>
          <w:rFonts w:eastAsia="Times New Roman"/>
          <w:color w:val="000000"/>
          <w:szCs w:val="24"/>
        </w:rPr>
        <w:t>[225 ILCS 422/10]</w:t>
      </w:r>
    </w:p>
    <w:p w:rsidR="004F35E4" w:rsidRPr="004F35E4" w:rsidRDefault="004F35E4" w:rsidP="009D484C">
      <w:pPr>
        <w:spacing w:after="0" w:line="240" w:lineRule="auto"/>
        <w:ind w:left="720"/>
        <w:rPr>
          <w:szCs w:val="24"/>
        </w:rPr>
      </w:pPr>
    </w:p>
    <w:p w:rsidR="00621CE9" w:rsidRDefault="004727CD" w:rsidP="00550065">
      <w:pPr>
        <w:spacing w:after="0" w:line="240" w:lineRule="auto"/>
        <w:ind w:left="720" w:firstLine="720"/>
      </w:pPr>
      <w:r w:rsidRPr="009D484C">
        <w:t>"</w:t>
      </w:r>
      <w:r w:rsidR="00621CE9" w:rsidRPr="009D484C">
        <w:t>Commission</w:t>
      </w:r>
      <w:r w:rsidRPr="009D484C">
        <w:t>"</w:t>
      </w:r>
      <w:r w:rsidR="00621CE9" w:rsidRPr="009D484C">
        <w:t>:</w:t>
      </w:r>
      <w:r w:rsidR="00DC5D8B">
        <w:t xml:space="preserve"> </w:t>
      </w:r>
      <w:r w:rsidR="00621CE9" w:rsidRPr="009D484C">
        <w:t xml:space="preserve"> the </w:t>
      </w:r>
      <w:smartTag w:uri="urn:schemas-microsoft-com:office:smarttags" w:element="place">
        <w:smartTag w:uri="urn:schemas-microsoft-com:office:smarttags" w:element="State">
          <w:r w:rsidR="00621CE9" w:rsidRPr="009D484C">
            <w:t>Illinois</w:t>
          </w:r>
        </w:smartTag>
      </w:smartTag>
      <w:r w:rsidR="00621CE9" w:rsidRPr="009D484C">
        <w:t xml:space="preserve"> Commerce Commission</w:t>
      </w:r>
      <w:r w:rsidR="00DC5D8B">
        <w:t>.</w:t>
      </w:r>
      <w:r w:rsidR="00621CE9" w:rsidRPr="009D484C">
        <w:t xml:space="preserve"> </w:t>
      </w:r>
    </w:p>
    <w:p w:rsidR="009D484C" w:rsidRDefault="009D484C" w:rsidP="009D484C">
      <w:pPr>
        <w:spacing w:after="0" w:line="240" w:lineRule="auto"/>
        <w:ind w:firstLine="720"/>
      </w:pPr>
    </w:p>
    <w:p w:rsidR="00CA7A93" w:rsidRPr="007230E4" w:rsidRDefault="00CA7A93" w:rsidP="00CA7A93">
      <w:pPr>
        <w:spacing w:after="0" w:line="240" w:lineRule="auto"/>
        <w:ind w:left="1425"/>
        <w:rPr>
          <w:i/>
        </w:rPr>
      </w:pPr>
      <w:r w:rsidRPr="007230E4">
        <w:rPr>
          <w:i/>
        </w:rPr>
        <w:t>"Debtor"</w:t>
      </w:r>
      <w:r w:rsidR="00746BDA" w:rsidRPr="00746BDA">
        <w:t>:</w:t>
      </w:r>
      <w:r w:rsidRPr="007230E4">
        <w:rPr>
          <w:i/>
        </w:rPr>
        <w:t xml:space="preserve"> any person or entity obligated under a lease, rental, or security agreement. </w:t>
      </w:r>
      <w:r w:rsidRPr="00A06072">
        <w:t>[225 ILCS 422/10]</w:t>
      </w:r>
    </w:p>
    <w:p w:rsidR="00CA7A93" w:rsidRPr="009D484C" w:rsidRDefault="00CA7A93" w:rsidP="00CA7A93">
      <w:pPr>
        <w:spacing w:after="0" w:line="240" w:lineRule="auto"/>
        <w:ind w:firstLine="1425"/>
      </w:pPr>
    </w:p>
    <w:p w:rsidR="00621CE9" w:rsidRDefault="004727CD" w:rsidP="00550065">
      <w:pPr>
        <w:spacing w:after="0" w:line="240" w:lineRule="auto"/>
        <w:ind w:left="1440"/>
      </w:pPr>
      <w:r w:rsidRPr="009D484C">
        <w:t>"</w:t>
      </w:r>
      <w:r w:rsidR="00621CE9" w:rsidRPr="009D484C">
        <w:t>Deceive</w:t>
      </w:r>
      <w:r w:rsidRPr="009D484C">
        <w:t>"</w:t>
      </w:r>
      <w:r w:rsidR="00621CE9" w:rsidRPr="009D484C">
        <w:t>:</w:t>
      </w:r>
      <w:r w:rsidR="00DC5D8B">
        <w:t xml:space="preserve"> </w:t>
      </w:r>
      <w:r w:rsidR="00621CE9" w:rsidRPr="009D484C">
        <w:t xml:space="preserve"> the result from actions prohibited by Section 2 of the Consumer Fraud and Deceptive Business Practices Act </w:t>
      </w:r>
      <w:r w:rsidR="00DC5D8B">
        <w:t>[</w:t>
      </w:r>
      <w:r w:rsidR="00621CE9" w:rsidRPr="009D484C">
        <w:t>815 ILCS 505/2</w:t>
      </w:r>
      <w:r w:rsidR="00DC5D8B">
        <w:t>]</w:t>
      </w:r>
      <w:r w:rsidR="0088397A">
        <w:t>.</w:t>
      </w:r>
    </w:p>
    <w:p w:rsidR="009D484C" w:rsidRPr="009D484C" w:rsidRDefault="009D484C" w:rsidP="009D484C">
      <w:pPr>
        <w:spacing w:after="0" w:line="240" w:lineRule="auto"/>
        <w:ind w:left="720"/>
      </w:pPr>
    </w:p>
    <w:p w:rsidR="00621CE9" w:rsidRDefault="004727CD" w:rsidP="00550065">
      <w:pPr>
        <w:spacing w:after="0" w:line="240" w:lineRule="auto"/>
        <w:ind w:left="1440"/>
      </w:pPr>
      <w:r w:rsidRPr="009D484C">
        <w:t>"</w:t>
      </w:r>
      <w:r w:rsidR="00621CE9" w:rsidRPr="009D484C">
        <w:t>Defraud</w:t>
      </w:r>
      <w:r w:rsidRPr="009D484C">
        <w:t>"</w:t>
      </w:r>
      <w:r w:rsidR="00621CE9" w:rsidRPr="009D484C">
        <w:t>:</w:t>
      </w:r>
      <w:r w:rsidR="00DE1516">
        <w:t xml:space="preserve"> </w:t>
      </w:r>
      <w:r w:rsidR="00621CE9" w:rsidRPr="009D484C">
        <w:t xml:space="preserve"> the result of making a reckless or knowing misrepresentation of truth or concealment of fact to induce another to act to his or her detriment</w:t>
      </w:r>
      <w:r w:rsidR="00DE1516">
        <w:t>.</w:t>
      </w:r>
    </w:p>
    <w:p w:rsidR="009D484C" w:rsidRPr="009D484C" w:rsidRDefault="009D484C" w:rsidP="009D484C">
      <w:pPr>
        <w:spacing w:after="0" w:line="240" w:lineRule="auto"/>
        <w:ind w:left="720"/>
      </w:pPr>
    </w:p>
    <w:p w:rsidR="00621CE9" w:rsidRDefault="004727CD" w:rsidP="00550065">
      <w:pPr>
        <w:spacing w:after="0" w:line="240" w:lineRule="auto"/>
        <w:ind w:left="720" w:firstLine="720"/>
      </w:pPr>
      <w:r w:rsidRPr="009D484C">
        <w:t>"</w:t>
      </w:r>
      <w:r w:rsidR="00621CE9" w:rsidRPr="009D484C">
        <w:t>Dishonorable</w:t>
      </w:r>
      <w:r w:rsidRPr="009D484C">
        <w:t>"</w:t>
      </w:r>
      <w:r w:rsidR="00621CE9" w:rsidRPr="009D484C">
        <w:t xml:space="preserve">: </w:t>
      </w:r>
      <w:r w:rsidR="00DE1516">
        <w:t xml:space="preserve"> </w:t>
      </w:r>
      <w:r w:rsidR="00621CE9" w:rsidRPr="009D484C">
        <w:t>not in conformity with the Act or this Part</w:t>
      </w:r>
      <w:r w:rsidR="00DE1516">
        <w:t>.</w:t>
      </w:r>
    </w:p>
    <w:p w:rsidR="009D484C" w:rsidRDefault="009D484C" w:rsidP="009D484C">
      <w:pPr>
        <w:spacing w:after="0" w:line="240" w:lineRule="auto"/>
        <w:ind w:firstLine="720"/>
      </w:pPr>
    </w:p>
    <w:p w:rsidR="00CA7A93" w:rsidRPr="007230E4" w:rsidRDefault="00CA7A93" w:rsidP="00CA7A93">
      <w:pPr>
        <w:spacing w:after="0" w:line="240" w:lineRule="auto"/>
        <w:ind w:left="1425"/>
        <w:rPr>
          <w:i/>
        </w:rPr>
      </w:pPr>
      <w:r w:rsidRPr="007230E4">
        <w:rPr>
          <w:i/>
        </w:rPr>
        <w:t xml:space="preserve">"Financial </w:t>
      </w:r>
      <w:r w:rsidR="00746BDA">
        <w:rPr>
          <w:i/>
        </w:rPr>
        <w:t>I</w:t>
      </w:r>
      <w:r w:rsidRPr="007230E4">
        <w:rPr>
          <w:i/>
        </w:rPr>
        <w:t>nstitution"</w:t>
      </w:r>
      <w:r w:rsidR="00A250B4" w:rsidRPr="00746BDA">
        <w:t>:</w:t>
      </w:r>
      <w:r w:rsidRPr="007230E4">
        <w:rPr>
          <w:i/>
        </w:rPr>
        <w:t xml:space="preserve"> a bank, a licens</w:t>
      </w:r>
      <w:r w:rsidR="005E0AF7">
        <w:rPr>
          <w:i/>
        </w:rPr>
        <w:t>e</w:t>
      </w:r>
      <w:r w:rsidRPr="007230E4">
        <w:rPr>
          <w:i/>
        </w:rPr>
        <w:t>e under the Consumer Installment Loan Act</w:t>
      </w:r>
      <w:r w:rsidR="00A250B4">
        <w:rPr>
          <w:i/>
        </w:rPr>
        <w:t xml:space="preserve"> </w:t>
      </w:r>
      <w:r w:rsidR="00A250B4">
        <w:t>[205 ILCS 670]</w:t>
      </w:r>
      <w:r w:rsidRPr="007230E4">
        <w:rPr>
          <w:i/>
        </w:rPr>
        <w:t>, savings bank, savings and loan association, or credit union organized and operating under the laws of this or any other state or of the United States, and any subsidiary or affiliate thereof.</w:t>
      </w:r>
      <w:r w:rsidRPr="00A06072">
        <w:t xml:space="preserve">  [225 ILCS 422/10]</w:t>
      </w:r>
    </w:p>
    <w:p w:rsidR="000D415C" w:rsidRPr="009D484C" w:rsidRDefault="000D415C" w:rsidP="000D415C">
      <w:pPr>
        <w:spacing w:after="0" w:line="240" w:lineRule="auto"/>
        <w:ind w:left="720"/>
      </w:pPr>
    </w:p>
    <w:p w:rsidR="000D415C" w:rsidRDefault="000D415C" w:rsidP="000D415C">
      <w:pPr>
        <w:spacing w:after="0" w:line="240" w:lineRule="auto"/>
        <w:ind w:left="720" w:firstLine="720"/>
      </w:pPr>
      <w:r w:rsidRPr="009D484C">
        <w:t>"Harm":</w:t>
      </w:r>
      <w:r>
        <w:t xml:space="preserve"> </w:t>
      </w:r>
      <w:r w:rsidRPr="009D484C">
        <w:t xml:space="preserve"> adverse effect, injury, loss, damage or detriment</w:t>
      </w:r>
      <w:r>
        <w:t>.</w:t>
      </w:r>
    </w:p>
    <w:p w:rsidR="00CA7A93" w:rsidRPr="009D484C" w:rsidRDefault="00CA7A93" w:rsidP="009D484C">
      <w:pPr>
        <w:spacing w:after="0" w:line="240" w:lineRule="auto"/>
        <w:ind w:firstLine="720"/>
      </w:pPr>
    </w:p>
    <w:p w:rsidR="00621CE9" w:rsidRDefault="004727CD" w:rsidP="00550065">
      <w:pPr>
        <w:spacing w:after="0" w:line="240" w:lineRule="auto"/>
        <w:ind w:left="1440"/>
      </w:pPr>
      <w:r w:rsidRPr="009D484C">
        <w:t>"</w:t>
      </w:r>
      <w:r w:rsidR="00621CE9" w:rsidRPr="009D484C">
        <w:t xml:space="preserve">Immediate </w:t>
      </w:r>
      <w:r w:rsidR="00A250B4">
        <w:t>F</w:t>
      </w:r>
      <w:r w:rsidR="00621CE9" w:rsidRPr="009D484C">
        <w:t>amily</w:t>
      </w:r>
      <w:r w:rsidRPr="009D484C">
        <w:t>"</w:t>
      </w:r>
      <w:r w:rsidR="00621CE9" w:rsidRPr="009D484C">
        <w:t>:  includes the person</w:t>
      </w:r>
      <w:r w:rsidR="00DE1516">
        <w:t>'</w:t>
      </w:r>
      <w:r w:rsidR="00621CE9" w:rsidRPr="009D484C">
        <w:t>s spouse, parents, children</w:t>
      </w:r>
      <w:r w:rsidR="00A250B4">
        <w:t>,</w:t>
      </w:r>
      <w:r w:rsidR="00621CE9" w:rsidRPr="009D484C">
        <w:t xml:space="preserve"> siblings</w:t>
      </w:r>
      <w:r w:rsidR="00CA7A93">
        <w:t xml:space="preserve"> and partner in a civil </w:t>
      </w:r>
      <w:r w:rsidR="00F77871">
        <w:t>u</w:t>
      </w:r>
      <w:r w:rsidR="00CA7A93">
        <w:t>nion pursuant to</w:t>
      </w:r>
      <w:r w:rsidR="00DE1516">
        <w:t xml:space="preserve"> </w:t>
      </w:r>
      <w:r w:rsidR="00621CE9" w:rsidRPr="009D484C">
        <w:t xml:space="preserve">the Illinois Religious Freedom Protection and Civil Union Act </w:t>
      </w:r>
      <w:r w:rsidR="00DE1516">
        <w:t>[</w:t>
      </w:r>
      <w:r w:rsidR="00621CE9" w:rsidRPr="009D484C">
        <w:t>750 ILCS 75</w:t>
      </w:r>
      <w:r w:rsidR="00DE1516">
        <w:t>].</w:t>
      </w:r>
    </w:p>
    <w:p w:rsidR="009D484C" w:rsidRDefault="009D484C" w:rsidP="009D484C">
      <w:pPr>
        <w:spacing w:after="0" w:line="240" w:lineRule="auto"/>
        <w:ind w:firstLine="720"/>
      </w:pPr>
    </w:p>
    <w:p w:rsidR="00F77871" w:rsidRPr="007230E4" w:rsidRDefault="00F77871" w:rsidP="00F77871">
      <w:pPr>
        <w:spacing w:after="0" w:line="240" w:lineRule="auto"/>
        <w:ind w:left="1440" w:hanging="15"/>
        <w:rPr>
          <w:i/>
        </w:rPr>
      </w:pPr>
      <w:r w:rsidRPr="007230E4">
        <w:rPr>
          <w:i/>
        </w:rPr>
        <w:t xml:space="preserve">"Legal </w:t>
      </w:r>
      <w:r w:rsidR="00A250B4">
        <w:rPr>
          <w:i/>
        </w:rPr>
        <w:t>O</w:t>
      </w:r>
      <w:r w:rsidRPr="007230E4">
        <w:rPr>
          <w:i/>
        </w:rPr>
        <w:t>wner"</w:t>
      </w:r>
      <w:r w:rsidR="00A250B4" w:rsidRPr="00746BDA">
        <w:t>:</w:t>
      </w:r>
      <w:r w:rsidRPr="007230E4">
        <w:rPr>
          <w:i/>
        </w:rPr>
        <w:t xml:space="preserve"> a person holding a security interest in any collateral that is subject to a security agreement, a lien against any collateral, or an interest in any collateral that is subject to a lease or rental agreement</w:t>
      </w:r>
      <w:r w:rsidR="00A06072">
        <w:rPr>
          <w:i/>
        </w:rPr>
        <w:t>.</w:t>
      </w:r>
      <w:r w:rsidRPr="007230E4">
        <w:rPr>
          <w:i/>
        </w:rPr>
        <w:t xml:space="preserve"> </w:t>
      </w:r>
      <w:r w:rsidRPr="007230E4">
        <w:t>[225 ILCS 422/10]</w:t>
      </w:r>
    </w:p>
    <w:p w:rsidR="00F77871" w:rsidRPr="009D484C" w:rsidRDefault="00F77871" w:rsidP="00F77871">
      <w:pPr>
        <w:spacing w:after="0" w:line="240" w:lineRule="auto"/>
        <w:ind w:left="720" w:firstLine="705"/>
      </w:pPr>
    </w:p>
    <w:p w:rsidR="00470EB0" w:rsidRDefault="004F35E4" w:rsidP="00470EB0">
      <w:pPr>
        <w:spacing w:after="0" w:line="240" w:lineRule="auto"/>
        <w:ind w:left="1425"/>
        <w:rPr>
          <w:rFonts w:eastAsia="Times New Roman"/>
          <w:color w:val="000000"/>
          <w:szCs w:val="24"/>
        </w:rPr>
      </w:pPr>
      <w:r w:rsidRPr="004F35E4">
        <w:rPr>
          <w:rFonts w:eastAsia="Times New Roman"/>
          <w:i/>
          <w:color w:val="000000"/>
          <w:szCs w:val="24"/>
        </w:rPr>
        <w:t>"Licensure"</w:t>
      </w:r>
      <w:r w:rsidR="00A250B4" w:rsidRPr="00746BDA">
        <w:rPr>
          <w:rFonts w:eastAsia="Times New Roman"/>
          <w:color w:val="000000"/>
          <w:szCs w:val="24"/>
        </w:rPr>
        <w:t>:</w:t>
      </w:r>
      <w:r w:rsidRPr="004F35E4">
        <w:rPr>
          <w:rFonts w:eastAsia="Times New Roman"/>
          <w:i/>
          <w:color w:val="000000"/>
          <w:szCs w:val="24"/>
        </w:rPr>
        <w:t xml:space="preserve"> the approval of the required criteria that has been submitted for review in accordance with the provisions of </w:t>
      </w:r>
      <w:r w:rsidR="00A06072">
        <w:rPr>
          <w:rFonts w:eastAsia="Times New Roman"/>
          <w:i/>
          <w:color w:val="000000"/>
          <w:szCs w:val="24"/>
        </w:rPr>
        <w:t>the</w:t>
      </w:r>
      <w:r w:rsidRPr="004F35E4">
        <w:rPr>
          <w:rFonts w:eastAsia="Times New Roman"/>
          <w:i/>
          <w:color w:val="000000"/>
          <w:szCs w:val="24"/>
        </w:rPr>
        <w:t xml:space="preserve"> Act</w:t>
      </w:r>
      <w:r>
        <w:rPr>
          <w:rFonts w:eastAsia="Times New Roman"/>
          <w:i/>
          <w:color w:val="000000"/>
          <w:szCs w:val="24"/>
        </w:rPr>
        <w:t xml:space="preserve"> </w:t>
      </w:r>
      <w:r>
        <w:rPr>
          <w:rFonts w:eastAsia="Times New Roman"/>
          <w:color w:val="000000"/>
          <w:szCs w:val="24"/>
        </w:rPr>
        <w:t>[225 ILCS 422/10]</w:t>
      </w:r>
    </w:p>
    <w:p w:rsidR="004F35E4" w:rsidRDefault="007230E4" w:rsidP="00470EB0">
      <w:pPr>
        <w:spacing w:after="0" w:line="240" w:lineRule="auto"/>
        <w:ind w:left="1425"/>
        <w:rPr>
          <w:rFonts w:eastAsia="Times New Roman"/>
          <w:color w:val="000000"/>
          <w:szCs w:val="24"/>
        </w:rPr>
      </w:pPr>
      <w:r>
        <w:rPr>
          <w:rFonts w:eastAsia="Times New Roman"/>
          <w:color w:val="000000"/>
          <w:szCs w:val="24"/>
        </w:rPr>
        <w:t xml:space="preserve">for the purpose of licensing a recovery manager, repossession agency and branch office </w:t>
      </w:r>
      <w:r w:rsidR="00E36A48">
        <w:rPr>
          <w:rFonts w:eastAsia="Times New Roman"/>
          <w:color w:val="000000"/>
          <w:szCs w:val="24"/>
        </w:rPr>
        <w:t xml:space="preserve">of </w:t>
      </w:r>
      <w:r>
        <w:rPr>
          <w:rFonts w:eastAsia="Times New Roman"/>
          <w:color w:val="000000"/>
          <w:szCs w:val="24"/>
        </w:rPr>
        <w:t>a repossession agency.</w:t>
      </w:r>
    </w:p>
    <w:p w:rsidR="007230E4" w:rsidRDefault="007230E4" w:rsidP="00470EB0">
      <w:pPr>
        <w:spacing w:after="0" w:line="240" w:lineRule="auto"/>
        <w:ind w:left="1425"/>
        <w:rPr>
          <w:rFonts w:eastAsia="Times New Roman"/>
          <w:color w:val="000000"/>
          <w:szCs w:val="24"/>
        </w:rPr>
      </w:pPr>
    </w:p>
    <w:p w:rsidR="00DF125C" w:rsidRDefault="00DF125C" w:rsidP="00DF125C">
      <w:pPr>
        <w:spacing w:after="0" w:line="240" w:lineRule="auto"/>
        <w:ind w:left="1440"/>
      </w:pPr>
      <w:r w:rsidRPr="009D484C">
        <w:t xml:space="preserve">"Main </w:t>
      </w:r>
      <w:r>
        <w:t>O</w:t>
      </w:r>
      <w:r w:rsidRPr="009D484C">
        <w:t>ffice":</w:t>
      </w:r>
      <w:r>
        <w:t xml:space="preserve">  </w:t>
      </w:r>
      <w:r w:rsidRPr="009D484C">
        <w:t xml:space="preserve">primary facility of a licensed repossession agency located in the </w:t>
      </w:r>
      <w:r>
        <w:t>S</w:t>
      </w:r>
      <w:r w:rsidRPr="009D484C">
        <w:t xml:space="preserve">tate of </w:t>
      </w:r>
      <w:smartTag w:uri="urn:schemas-microsoft-com:office:smarttags" w:element="place">
        <w:smartTag w:uri="urn:schemas-microsoft-com:office:smarttags" w:element="State">
          <w:r w:rsidRPr="009D484C">
            <w:t>Illinois</w:t>
          </w:r>
        </w:smartTag>
      </w:smartTag>
      <w:r>
        <w:t>.</w:t>
      </w:r>
      <w:r w:rsidRPr="009D484C">
        <w:t xml:space="preserve"> </w:t>
      </w:r>
    </w:p>
    <w:p w:rsidR="00DF125C" w:rsidRDefault="00DF125C" w:rsidP="00DF125C">
      <w:pPr>
        <w:spacing w:after="0" w:line="240" w:lineRule="auto"/>
        <w:ind w:left="1440"/>
      </w:pPr>
    </w:p>
    <w:p w:rsidR="00EE3DBD" w:rsidRPr="00EE3DBD" w:rsidRDefault="00EE3DBD" w:rsidP="00EE3DBD">
      <w:pPr>
        <w:spacing w:after="0" w:line="240" w:lineRule="auto"/>
        <w:ind w:left="1440"/>
        <w:rPr>
          <w:rFonts w:eastAsia="Times New Roman"/>
          <w:szCs w:val="24"/>
        </w:rPr>
      </w:pPr>
      <w:r w:rsidRPr="00EE3DBD">
        <w:rPr>
          <w:rFonts w:eastAsia="Times New Roman"/>
          <w:szCs w:val="24"/>
        </w:rPr>
        <w:t xml:space="preserve">"Pending Criminal Charge":  alleged violation of any penal law of the United States or any state or territory of the United States brought before a court against a person or entity that may result in a </w:t>
      </w:r>
      <w:r w:rsidRPr="00EE3DBD">
        <w:rPr>
          <w:rFonts w:eastAsia="Times New Roman"/>
          <w:i/>
          <w:szCs w:val="24"/>
        </w:rPr>
        <w:t>conviction for a crime that is a felony, a misdemeanor an essential element of which is dishonesty, or a crime related to the practice of the profession</w:t>
      </w:r>
      <w:r w:rsidRPr="00EE3DBD">
        <w:rPr>
          <w:rFonts w:eastAsia="Times New Roman"/>
          <w:szCs w:val="24"/>
        </w:rPr>
        <w:t xml:space="preserve"> [225 ILCS 422/80] but that has not been adjudicated by the court as of the date of application or the date of hearing.</w:t>
      </w:r>
    </w:p>
    <w:p w:rsidR="00EE3DBD" w:rsidRPr="00EE3DBD" w:rsidRDefault="00EE3DBD" w:rsidP="00EE3DBD">
      <w:pPr>
        <w:spacing w:after="0" w:line="240" w:lineRule="auto"/>
        <w:ind w:left="1440"/>
        <w:rPr>
          <w:rFonts w:eastAsia="Times New Roman"/>
          <w:szCs w:val="24"/>
        </w:rPr>
      </w:pPr>
      <w:r w:rsidRPr="00EE3DBD">
        <w:rPr>
          <w:rFonts w:eastAsia="Times New Roman"/>
          <w:szCs w:val="24"/>
        </w:rPr>
        <w:t xml:space="preserve"> </w:t>
      </w:r>
    </w:p>
    <w:p w:rsidR="00EE3DBD" w:rsidRPr="00EE3DBD" w:rsidRDefault="00EE3DBD" w:rsidP="00EE3DBD">
      <w:pPr>
        <w:spacing w:after="0" w:line="240" w:lineRule="auto"/>
        <w:ind w:left="1440"/>
        <w:rPr>
          <w:rFonts w:eastAsia="Times New Roman"/>
          <w:szCs w:val="24"/>
        </w:rPr>
      </w:pPr>
      <w:r w:rsidRPr="00EE3DBD">
        <w:rPr>
          <w:rFonts w:eastAsia="Times New Roman"/>
          <w:szCs w:val="24"/>
        </w:rPr>
        <w:t xml:space="preserve">"Pending Criminal Proceeding":  judicial process instituted to adjudicate criminal charges brought before a court against a person or entity that has not culminated in an entry of a sentence, </w:t>
      </w:r>
      <w:r w:rsidR="003E0D3A">
        <w:rPr>
          <w:rFonts w:eastAsia="Times New Roman"/>
          <w:szCs w:val="24"/>
        </w:rPr>
        <w:t xml:space="preserve">a </w:t>
      </w:r>
      <w:r w:rsidRPr="00EE3DBD">
        <w:rPr>
          <w:rFonts w:eastAsia="Times New Roman"/>
          <w:szCs w:val="24"/>
        </w:rPr>
        <w:t xml:space="preserve">guilty or not guilty judgment, </w:t>
      </w:r>
      <w:r w:rsidR="003E0D3A">
        <w:rPr>
          <w:rFonts w:eastAsia="Times New Roman"/>
          <w:szCs w:val="24"/>
        </w:rPr>
        <w:t xml:space="preserve">a </w:t>
      </w:r>
      <w:r w:rsidRPr="00EE3DBD">
        <w:rPr>
          <w:rFonts w:eastAsia="Times New Roman"/>
          <w:szCs w:val="24"/>
        </w:rPr>
        <w:t>dismissal, or an order striking the criminal charges as of the date of application or the date of hearing.</w:t>
      </w:r>
    </w:p>
    <w:p w:rsidR="00EE3DBD" w:rsidRDefault="00EE3DBD" w:rsidP="00DF125C">
      <w:pPr>
        <w:spacing w:after="0" w:line="240" w:lineRule="auto"/>
        <w:ind w:left="1440"/>
      </w:pPr>
    </w:p>
    <w:p w:rsidR="007230E4" w:rsidRDefault="007230E4" w:rsidP="00DF125C">
      <w:pPr>
        <w:spacing w:after="0" w:line="240" w:lineRule="auto"/>
        <w:ind w:left="1440"/>
      </w:pPr>
      <w:r w:rsidRPr="007230E4">
        <w:rPr>
          <w:i/>
        </w:rPr>
        <w:t xml:space="preserve">"Personal </w:t>
      </w:r>
      <w:r w:rsidR="00A250B4">
        <w:rPr>
          <w:i/>
        </w:rPr>
        <w:t>E</w:t>
      </w:r>
      <w:r w:rsidRPr="007230E4">
        <w:rPr>
          <w:i/>
        </w:rPr>
        <w:t>ffects"</w:t>
      </w:r>
      <w:r w:rsidR="00A250B4" w:rsidRPr="00746BDA">
        <w:t>:</w:t>
      </w:r>
      <w:r w:rsidRPr="007230E4">
        <w:rPr>
          <w:i/>
        </w:rPr>
        <w:t xml:space="preserve"> any property contained within or on repossessed collateral, or property that is not permanently affixed to the collateral, that is not the property of the legal owner.</w:t>
      </w:r>
      <w:r>
        <w:t xml:space="preserve">  [225 ILCS 422/10]</w:t>
      </w:r>
    </w:p>
    <w:p w:rsidR="007230E4" w:rsidRDefault="007230E4" w:rsidP="00DF125C">
      <w:pPr>
        <w:spacing w:after="0" w:line="240" w:lineRule="auto"/>
        <w:ind w:left="1440"/>
      </w:pPr>
    </w:p>
    <w:p w:rsidR="004F35E4" w:rsidRPr="004F35E4" w:rsidRDefault="004F35E4" w:rsidP="00470EB0">
      <w:pPr>
        <w:spacing w:after="0" w:line="240" w:lineRule="auto"/>
        <w:ind w:left="1425"/>
        <w:rPr>
          <w:szCs w:val="24"/>
        </w:rPr>
      </w:pPr>
      <w:r w:rsidRPr="004F35E4">
        <w:rPr>
          <w:rFonts w:eastAsia="Times New Roman"/>
          <w:i/>
          <w:color w:val="000000"/>
          <w:szCs w:val="24"/>
        </w:rPr>
        <w:t>"Recovery Manager"</w:t>
      </w:r>
      <w:r w:rsidR="00027E59" w:rsidRPr="00746BDA">
        <w:rPr>
          <w:rFonts w:eastAsia="Times New Roman"/>
          <w:color w:val="000000"/>
          <w:szCs w:val="24"/>
        </w:rPr>
        <w:t>:</w:t>
      </w:r>
      <w:r w:rsidR="00027E59">
        <w:rPr>
          <w:rFonts w:eastAsia="Times New Roman"/>
          <w:i/>
          <w:color w:val="000000"/>
          <w:szCs w:val="24"/>
        </w:rPr>
        <w:t xml:space="preserve">  </w:t>
      </w:r>
      <w:r w:rsidRPr="004F35E4">
        <w:rPr>
          <w:rFonts w:eastAsia="Times New Roman"/>
          <w:i/>
          <w:color w:val="000000"/>
          <w:szCs w:val="24"/>
        </w:rPr>
        <w:t>a person who possesses a valid license in accordance with the provisions of the Act and is in control or management of a repossession agency.</w:t>
      </w:r>
      <w:r>
        <w:rPr>
          <w:rFonts w:eastAsia="Times New Roman"/>
          <w:color w:val="000000"/>
          <w:szCs w:val="24"/>
        </w:rPr>
        <w:t>[225 ILCS 422/10]</w:t>
      </w:r>
      <w:r>
        <w:rPr>
          <w:rFonts w:eastAsia="Times New Roman"/>
          <w:i/>
          <w:color w:val="000000"/>
          <w:szCs w:val="24"/>
        </w:rPr>
        <w:t xml:space="preserve"> </w:t>
      </w:r>
    </w:p>
    <w:p w:rsidR="009D484C" w:rsidRDefault="009D484C" w:rsidP="007230E4">
      <w:pPr>
        <w:spacing w:after="0" w:line="240" w:lineRule="auto"/>
        <w:ind w:left="720" w:firstLine="705"/>
      </w:pPr>
    </w:p>
    <w:p w:rsidR="004F35E4" w:rsidRDefault="004F35E4" w:rsidP="004F35E4">
      <w:pPr>
        <w:spacing w:after="0" w:line="240" w:lineRule="auto"/>
        <w:ind w:left="1425"/>
        <w:rPr>
          <w:rFonts w:eastAsia="Times New Roman"/>
          <w:color w:val="000000"/>
          <w:szCs w:val="24"/>
        </w:rPr>
      </w:pPr>
      <w:r w:rsidRPr="004F35E4">
        <w:rPr>
          <w:rFonts w:eastAsia="Times New Roman"/>
          <w:i/>
          <w:color w:val="000000"/>
          <w:szCs w:val="24"/>
        </w:rPr>
        <w:t xml:space="preserve">"Recovery </w:t>
      </w:r>
      <w:r w:rsidR="00027E59">
        <w:rPr>
          <w:rFonts w:eastAsia="Times New Roman"/>
          <w:i/>
          <w:color w:val="000000"/>
          <w:szCs w:val="24"/>
        </w:rPr>
        <w:t>Permit"</w:t>
      </w:r>
      <w:r w:rsidR="00027E59" w:rsidRPr="00746BDA">
        <w:rPr>
          <w:rFonts w:eastAsia="Times New Roman"/>
          <w:color w:val="000000"/>
          <w:szCs w:val="24"/>
        </w:rPr>
        <w:t>:</w:t>
      </w:r>
      <w:r w:rsidR="00027E59">
        <w:rPr>
          <w:rFonts w:eastAsia="Times New Roman"/>
          <w:i/>
          <w:color w:val="000000"/>
          <w:szCs w:val="24"/>
        </w:rPr>
        <w:t xml:space="preserve"> </w:t>
      </w:r>
      <w:r w:rsidRPr="004F35E4">
        <w:rPr>
          <w:rFonts w:eastAsia="Times New Roman"/>
          <w:i/>
          <w:color w:val="000000"/>
          <w:szCs w:val="24"/>
        </w:rPr>
        <w:t xml:space="preserve"> a permit issued by the Commission to a repossession agency employee who has met all the requirements under the Act.</w:t>
      </w:r>
      <w:r>
        <w:rPr>
          <w:rFonts w:eastAsia="Times New Roman"/>
          <w:i/>
          <w:color w:val="000000"/>
          <w:szCs w:val="24"/>
        </w:rPr>
        <w:t xml:space="preserve"> </w:t>
      </w:r>
      <w:r>
        <w:rPr>
          <w:rFonts w:eastAsia="Times New Roman"/>
          <w:color w:val="000000"/>
          <w:szCs w:val="24"/>
        </w:rPr>
        <w:t>[225 ILCS 422/10]</w:t>
      </w:r>
    </w:p>
    <w:p w:rsidR="004F35E4" w:rsidRDefault="004F35E4" w:rsidP="004F35E4">
      <w:pPr>
        <w:spacing w:after="0" w:line="240" w:lineRule="auto"/>
        <w:ind w:left="1425"/>
        <w:rPr>
          <w:rFonts w:eastAsia="Times New Roman"/>
          <w:color w:val="000000"/>
          <w:szCs w:val="24"/>
        </w:rPr>
      </w:pPr>
    </w:p>
    <w:p w:rsidR="007230E4" w:rsidRDefault="007230E4" w:rsidP="004F35E4">
      <w:pPr>
        <w:spacing w:after="0" w:line="240" w:lineRule="auto"/>
        <w:ind w:left="1425"/>
        <w:rPr>
          <w:rFonts w:eastAsia="Times New Roman"/>
          <w:color w:val="000000"/>
          <w:szCs w:val="24"/>
        </w:rPr>
      </w:pPr>
      <w:r w:rsidRPr="00A06072">
        <w:rPr>
          <w:rFonts w:eastAsia="Times New Roman"/>
          <w:i/>
          <w:color w:val="000000"/>
          <w:szCs w:val="24"/>
        </w:rPr>
        <w:t xml:space="preserve">"Recovery </w:t>
      </w:r>
      <w:r w:rsidR="00A250B4">
        <w:rPr>
          <w:rFonts w:eastAsia="Times New Roman"/>
          <w:i/>
          <w:color w:val="000000"/>
          <w:szCs w:val="24"/>
        </w:rPr>
        <w:t>T</w:t>
      </w:r>
      <w:r w:rsidRPr="00A06072">
        <w:rPr>
          <w:rFonts w:eastAsia="Times New Roman"/>
          <w:i/>
          <w:color w:val="000000"/>
          <w:szCs w:val="24"/>
        </w:rPr>
        <w:t>icket"</w:t>
      </w:r>
      <w:r w:rsidR="00A250B4" w:rsidRPr="00746BDA">
        <w:rPr>
          <w:rFonts w:eastAsia="Times New Roman"/>
          <w:color w:val="000000"/>
          <w:szCs w:val="24"/>
        </w:rPr>
        <w:t>:</w:t>
      </w:r>
      <w:r w:rsidRPr="00A06072">
        <w:rPr>
          <w:rFonts w:eastAsia="Times New Roman"/>
          <w:i/>
          <w:color w:val="000000"/>
          <w:szCs w:val="24"/>
        </w:rPr>
        <w:t xml:space="preserve"> a seri</w:t>
      </w:r>
      <w:r w:rsidR="00C8643B" w:rsidRPr="00A06072">
        <w:rPr>
          <w:rFonts w:eastAsia="Times New Roman"/>
          <w:i/>
          <w:color w:val="000000"/>
          <w:szCs w:val="24"/>
        </w:rPr>
        <w:t xml:space="preserve">alized record obtained from the Commission for any </w:t>
      </w:r>
      <w:r w:rsidR="003E0D3A">
        <w:rPr>
          <w:rFonts w:eastAsia="Times New Roman"/>
          <w:i/>
          <w:color w:val="000000"/>
          <w:szCs w:val="24"/>
        </w:rPr>
        <w:t>repossessed</w:t>
      </w:r>
      <w:r w:rsidR="00C8643B" w:rsidRPr="00A06072">
        <w:rPr>
          <w:rFonts w:eastAsia="Times New Roman"/>
          <w:i/>
          <w:color w:val="000000"/>
          <w:szCs w:val="24"/>
        </w:rPr>
        <w:t xml:space="preserve"> vehicle or collateral evidencing that any person, business, financial institution, automotive dealership, or repossession agency who shows a recovery ticket has paid the recovery ticket fee to the Commission.</w:t>
      </w:r>
      <w:r w:rsidR="00C8643B">
        <w:rPr>
          <w:rFonts w:eastAsia="Times New Roman"/>
          <w:color w:val="000000"/>
          <w:szCs w:val="24"/>
        </w:rPr>
        <w:t xml:space="preserve">  [225 ILCS 422/10]</w:t>
      </w:r>
    </w:p>
    <w:p w:rsidR="007230E4" w:rsidRDefault="007230E4" w:rsidP="00902EBF">
      <w:pPr>
        <w:spacing w:after="0" w:line="240" w:lineRule="auto"/>
        <w:ind w:firstLine="1425"/>
        <w:rPr>
          <w:rFonts w:eastAsia="Times New Roman"/>
          <w:color w:val="000000"/>
          <w:szCs w:val="24"/>
        </w:rPr>
      </w:pPr>
    </w:p>
    <w:p w:rsidR="004F35E4" w:rsidRPr="004F35E4" w:rsidRDefault="004F35E4" w:rsidP="004F35E4">
      <w:pPr>
        <w:spacing w:after="0" w:line="240" w:lineRule="auto"/>
        <w:ind w:left="1425"/>
        <w:rPr>
          <w:rFonts w:eastAsia="Times New Roman"/>
          <w:color w:val="000000"/>
          <w:szCs w:val="24"/>
        </w:rPr>
      </w:pPr>
      <w:r w:rsidRPr="004F35E4">
        <w:rPr>
          <w:rFonts w:eastAsia="Times New Roman"/>
          <w:i/>
          <w:color w:val="000000"/>
          <w:szCs w:val="24"/>
        </w:rPr>
        <w:lastRenderedPageBreak/>
        <w:t xml:space="preserve">"Remote </w:t>
      </w:r>
      <w:r w:rsidR="00027E59">
        <w:rPr>
          <w:rFonts w:eastAsia="Times New Roman"/>
          <w:i/>
          <w:color w:val="000000"/>
          <w:szCs w:val="24"/>
        </w:rPr>
        <w:t>S</w:t>
      </w:r>
      <w:r w:rsidRPr="004F35E4">
        <w:rPr>
          <w:rFonts w:eastAsia="Times New Roman"/>
          <w:i/>
          <w:color w:val="000000"/>
          <w:szCs w:val="24"/>
        </w:rPr>
        <w:t xml:space="preserve">torage </w:t>
      </w:r>
      <w:r w:rsidR="00027E59">
        <w:rPr>
          <w:rFonts w:eastAsia="Times New Roman"/>
          <w:i/>
          <w:color w:val="000000"/>
          <w:szCs w:val="24"/>
        </w:rPr>
        <w:t>L</w:t>
      </w:r>
      <w:r w:rsidRPr="004F35E4">
        <w:rPr>
          <w:rFonts w:eastAsia="Times New Roman"/>
          <w:i/>
          <w:color w:val="000000"/>
          <w:szCs w:val="24"/>
        </w:rPr>
        <w:t>ocation"</w:t>
      </w:r>
      <w:r w:rsidR="00902EBF" w:rsidRPr="00746BDA">
        <w:rPr>
          <w:rFonts w:eastAsia="Times New Roman"/>
          <w:color w:val="000000"/>
          <w:szCs w:val="24"/>
        </w:rPr>
        <w:t>:</w:t>
      </w:r>
      <w:r w:rsidR="00027E59" w:rsidRPr="00902EBF">
        <w:rPr>
          <w:rFonts w:eastAsia="Times New Roman"/>
          <w:color w:val="000000"/>
          <w:szCs w:val="24"/>
        </w:rPr>
        <w:t xml:space="preserve"> </w:t>
      </w:r>
      <w:r w:rsidRPr="00902EBF">
        <w:rPr>
          <w:rFonts w:eastAsia="Times New Roman"/>
          <w:color w:val="000000"/>
          <w:szCs w:val="24"/>
        </w:rPr>
        <w:t xml:space="preserve"> </w:t>
      </w:r>
      <w:r w:rsidRPr="004F35E4">
        <w:rPr>
          <w:rFonts w:eastAsia="Times New Roman"/>
          <w:i/>
          <w:color w:val="000000"/>
          <w:szCs w:val="24"/>
        </w:rPr>
        <w:t xml:space="preserve">a secured storage facility of a licensed repossession agency designated for the storage of collateral that is a secure building or has a perimeter that is secured with a fencing construction that makes the area not accessible to the public. A remote storage location shall not transact business with the public and shall provide evidence of applicable insurance to the Commission that specifies the licensed repossession agency as the primary policy holder. A remote storage location shall be located in a commercially zoned area physically located in </w:t>
      </w:r>
      <w:smartTag w:uri="urn:schemas-microsoft-com:office:smarttags" w:element="State">
        <w:smartTag w:uri="urn:schemas-microsoft-com:office:smarttags" w:element="place">
          <w:r w:rsidRPr="004F35E4">
            <w:rPr>
              <w:rFonts w:eastAsia="Times New Roman"/>
              <w:i/>
              <w:color w:val="000000"/>
              <w:szCs w:val="24"/>
            </w:rPr>
            <w:t>Illinois</w:t>
          </w:r>
        </w:smartTag>
      </w:smartTag>
      <w:r w:rsidRPr="004F35E4">
        <w:rPr>
          <w:rFonts w:eastAsia="Times New Roman"/>
          <w:i/>
          <w:color w:val="000000"/>
          <w:szCs w:val="24"/>
        </w:rPr>
        <w:t>.</w:t>
      </w:r>
      <w:r>
        <w:rPr>
          <w:rFonts w:eastAsia="Times New Roman"/>
          <w:i/>
          <w:color w:val="000000"/>
          <w:szCs w:val="24"/>
        </w:rPr>
        <w:t xml:space="preserve"> </w:t>
      </w:r>
      <w:r>
        <w:rPr>
          <w:rFonts w:eastAsia="Times New Roman"/>
          <w:color w:val="000000"/>
          <w:szCs w:val="24"/>
        </w:rPr>
        <w:t>[225 ILCS 422/10]</w:t>
      </w:r>
    </w:p>
    <w:p w:rsidR="004F35E4" w:rsidRDefault="004F35E4" w:rsidP="004F35E4">
      <w:pPr>
        <w:spacing w:after="0" w:line="240" w:lineRule="auto"/>
        <w:ind w:left="1425"/>
      </w:pPr>
    </w:p>
    <w:p w:rsidR="00027E59" w:rsidRPr="00027E59" w:rsidRDefault="004F35E4" w:rsidP="004F35E4">
      <w:pPr>
        <w:spacing w:after="0" w:line="240" w:lineRule="auto"/>
        <w:ind w:left="1368"/>
        <w:rPr>
          <w:rFonts w:eastAsia="Times New Roman"/>
          <w:i/>
          <w:color w:val="000000"/>
          <w:szCs w:val="24"/>
        </w:rPr>
      </w:pPr>
      <w:r w:rsidRPr="00027E59">
        <w:rPr>
          <w:rFonts w:eastAsia="Times New Roman"/>
          <w:i/>
          <w:color w:val="000000"/>
          <w:szCs w:val="24"/>
        </w:rPr>
        <w:t>"Repossession</w:t>
      </w:r>
      <w:r w:rsidR="00027E59">
        <w:rPr>
          <w:rFonts w:eastAsia="Times New Roman"/>
          <w:i/>
          <w:color w:val="000000"/>
          <w:szCs w:val="24"/>
        </w:rPr>
        <w:t xml:space="preserve"> A</w:t>
      </w:r>
      <w:r w:rsidRPr="00027E59">
        <w:rPr>
          <w:rFonts w:eastAsia="Times New Roman"/>
          <w:i/>
          <w:color w:val="000000"/>
          <w:szCs w:val="24"/>
        </w:rPr>
        <w:t>gency"</w:t>
      </w:r>
      <w:r w:rsidR="00027E59" w:rsidRPr="00746BDA">
        <w:rPr>
          <w:rFonts w:eastAsia="Times New Roman"/>
          <w:color w:val="000000"/>
          <w:szCs w:val="24"/>
        </w:rPr>
        <w:t>:</w:t>
      </w:r>
      <w:r w:rsidR="00027E59">
        <w:rPr>
          <w:rFonts w:eastAsia="Times New Roman"/>
          <w:i/>
          <w:color w:val="000000"/>
          <w:szCs w:val="24"/>
        </w:rPr>
        <w:t xml:space="preserve">  </w:t>
      </w:r>
      <w:r w:rsidRPr="00027E59">
        <w:rPr>
          <w:rFonts w:eastAsia="Times New Roman"/>
          <w:i/>
          <w:color w:val="000000"/>
          <w:szCs w:val="24"/>
        </w:rPr>
        <w:t xml:space="preserve">any person or entity conducting business within the State of Illinois, that, for any type of consideration, engages in the business of, accepts employment to furnish, or agrees to provide or provides property locating services, property recovery, recovered property transportation, recovered property storage, or all services relevant to any of the following: </w:t>
      </w:r>
    </w:p>
    <w:p w:rsidR="00027E59" w:rsidRPr="00027E59" w:rsidRDefault="00027E59" w:rsidP="004F35E4">
      <w:pPr>
        <w:spacing w:after="0" w:line="240" w:lineRule="auto"/>
        <w:ind w:left="1368"/>
        <w:rPr>
          <w:rFonts w:eastAsia="Times New Roman"/>
          <w:i/>
          <w:color w:val="000000"/>
          <w:szCs w:val="24"/>
        </w:rPr>
      </w:pPr>
    </w:p>
    <w:p w:rsidR="004F35E4" w:rsidRPr="00027E59" w:rsidRDefault="004F35E4" w:rsidP="00027E59">
      <w:pPr>
        <w:spacing w:after="0" w:line="240" w:lineRule="auto"/>
        <w:ind w:left="2166" w:hanging="6"/>
        <w:rPr>
          <w:rFonts w:eastAsia="Times New Roman"/>
          <w:i/>
          <w:color w:val="000000"/>
          <w:szCs w:val="24"/>
        </w:rPr>
      </w:pPr>
      <w:r w:rsidRPr="00027E59">
        <w:rPr>
          <w:rFonts w:eastAsia="Times New Roman"/>
          <w:i/>
          <w:color w:val="000000"/>
          <w:szCs w:val="24"/>
        </w:rPr>
        <w:t>The location, disposition, or recovery of property as authorized by the self</w:t>
      </w:r>
      <w:r w:rsidR="00027E59" w:rsidRPr="00027E59">
        <w:rPr>
          <w:rFonts w:eastAsia="Times New Roman"/>
          <w:i/>
          <w:color w:val="000000"/>
          <w:szCs w:val="24"/>
        </w:rPr>
        <w:t>-</w:t>
      </w:r>
      <w:r w:rsidRPr="00027E59">
        <w:rPr>
          <w:rFonts w:eastAsia="Times New Roman"/>
          <w:i/>
          <w:color w:val="000000"/>
          <w:szCs w:val="24"/>
        </w:rPr>
        <w:t>help provisions of the Uniform Commercial Code</w:t>
      </w:r>
      <w:r w:rsidR="007939D7">
        <w:rPr>
          <w:rFonts w:eastAsia="Times New Roman"/>
          <w:i/>
          <w:color w:val="000000"/>
          <w:szCs w:val="24"/>
        </w:rPr>
        <w:t>;</w:t>
      </w:r>
    </w:p>
    <w:p w:rsidR="004F35E4" w:rsidRPr="00027E59" w:rsidRDefault="004F35E4" w:rsidP="00027E59">
      <w:pPr>
        <w:spacing w:after="0" w:line="240" w:lineRule="auto"/>
        <w:ind w:left="2166" w:hanging="747"/>
        <w:rPr>
          <w:rFonts w:eastAsia="Times New Roman"/>
          <w:i/>
          <w:color w:val="000000"/>
          <w:szCs w:val="24"/>
        </w:rPr>
      </w:pPr>
    </w:p>
    <w:p w:rsidR="004F35E4" w:rsidRPr="00027E59" w:rsidRDefault="004F35E4" w:rsidP="00027E59">
      <w:pPr>
        <w:spacing w:after="0" w:line="240" w:lineRule="auto"/>
        <w:ind w:left="2166" w:hanging="6"/>
        <w:rPr>
          <w:rFonts w:eastAsia="Times New Roman"/>
          <w:i/>
          <w:color w:val="000000"/>
          <w:szCs w:val="24"/>
        </w:rPr>
      </w:pPr>
      <w:r w:rsidRPr="00027E59">
        <w:rPr>
          <w:rFonts w:eastAsia="Times New Roman"/>
          <w:i/>
          <w:color w:val="000000"/>
          <w:szCs w:val="24"/>
        </w:rPr>
        <w:t>The location, disposition, or recovery of lost or stolen property</w:t>
      </w:r>
      <w:r w:rsidR="007939D7">
        <w:rPr>
          <w:rFonts w:eastAsia="Times New Roman"/>
          <w:i/>
          <w:color w:val="000000"/>
          <w:szCs w:val="24"/>
        </w:rPr>
        <w:t>;</w:t>
      </w:r>
    </w:p>
    <w:p w:rsidR="004F35E4" w:rsidRPr="00027E59" w:rsidRDefault="004F35E4" w:rsidP="00027E59">
      <w:pPr>
        <w:spacing w:after="0" w:line="240" w:lineRule="auto"/>
        <w:ind w:left="2166" w:hanging="747"/>
        <w:rPr>
          <w:rFonts w:eastAsia="Times New Roman"/>
          <w:i/>
          <w:color w:val="000000"/>
          <w:szCs w:val="24"/>
        </w:rPr>
      </w:pPr>
    </w:p>
    <w:p w:rsidR="004F35E4" w:rsidRPr="00027E59" w:rsidRDefault="004F35E4" w:rsidP="00027E59">
      <w:pPr>
        <w:spacing w:after="0" w:line="240" w:lineRule="auto"/>
        <w:ind w:left="2166" w:hanging="6"/>
        <w:rPr>
          <w:rFonts w:eastAsia="Times New Roman"/>
          <w:i/>
          <w:color w:val="000000"/>
          <w:szCs w:val="24"/>
        </w:rPr>
      </w:pPr>
      <w:r w:rsidRPr="00027E59">
        <w:rPr>
          <w:rFonts w:eastAsia="Times New Roman"/>
          <w:i/>
          <w:color w:val="000000"/>
          <w:szCs w:val="24"/>
        </w:rPr>
        <w:t>Securing evidence concerning repossession and recovery to be used before any court, board, office, or investigating committee</w:t>
      </w:r>
      <w:r w:rsidR="007939D7">
        <w:rPr>
          <w:rFonts w:eastAsia="Times New Roman"/>
          <w:i/>
          <w:color w:val="000000"/>
          <w:szCs w:val="24"/>
        </w:rPr>
        <w:t xml:space="preserve">; </w:t>
      </w:r>
    </w:p>
    <w:p w:rsidR="004F35E4" w:rsidRPr="00027E59" w:rsidRDefault="004F35E4" w:rsidP="00027E59">
      <w:pPr>
        <w:spacing w:after="0" w:line="240" w:lineRule="auto"/>
        <w:ind w:left="2166" w:hanging="747"/>
        <w:rPr>
          <w:rFonts w:eastAsia="Times New Roman"/>
          <w:i/>
          <w:color w:val="000000"/>
          <w:szCs w:val="24"/>
        </w:rPr>
      </w:pPr>
    </w:p>
    <w:p w:rsidR="004F35E4" w:rsidRPr="00027E59" w:rsidRDefault="004F35E4" w:rsidP="00027E59">
      <w:pPr>
        <w:spacing w:after="0" w:line="240" w:lineRule="auto"/>
        <w:ind w:left="2166" w:hanging="6"/>
        <w:rPr>
          <w:rFonts w:eastAsia="Times New Roman"/>
          <w:i/>
          <w:color w:val="000000"/>
          <w:szCs w:val="24"/>
        </w:rPr>
      </w:pPr>
      <w:r w:rsidRPr="00027E59">
        <w:rPr>
          <w:rFonts w:eastAsia="Times New Roman"/>
          <w:i/>
          <w:color w:val="000000"/>
          <w:szCs w:val="24"/>
        </w:rPr>
        <w:t>Inventory of property contained in or on the collateral or recovered property</w:t>
      </w:r>
      <w:r w:rsidR="007939D7">
        <w:rPr>
          <w:rFonts w:eastAsia="Times New Roman"/>
          <w:i/>
          <w:color w:val="000000"/>
          <w:szCs w:val="24"/>
        </w:rPr>
        <w:t xml:space="preserve">; </w:t>
      </w:r>
    </w:p>
    <w:p w:rsidR="004F35E4" w:rsidRPr="00027E59" w:rsidRDefault="004F35E4" w:rsidP="00027E59">
      <w:pPr>
        <w:spacing w:after="0" w:line="240" w:lineRule="auto"/>
        <w:ind w:left="2166" w:hanging="747"/>
        <w:rPr>
          <w:rFonts w:eastAsia="Times New Roman"/>
          <w:i/>
          <w:color w:val="000000"/>
          <w:szCs w:val="24"/>
        </w:rPr>
      </w:pPr>
    </w:p>
    <w:p w:rsidR="00027E59" w:rsidRPr="00027E59" w:rsidRDefault="007939D7" w:rsidP="00027E59">
      <w:pPr>
        <w:spacing w:after="0" w:line="240" w:lineRule="auto"/>
        <w:ind w:left="2166" w:hanging="6"/>
        <w:rPr>
          <w:rFonts w:eastAsia="Times New Roman"/>
          <w:i/>
          <w:color w:val="000000"/>
          <w:szCs w:val="24"/>
        </w:rPr>
      </w:pPr>
      <w:r>
        <w:rPr>
          <w:rFonts w:eastAsia="Times New Roman"/>
          <w:i/>
          <w:color w:val="000000"/>
          <w:szCs w:val="24"/>
        </w:rPr>
        <w:t xml:space="preserve">The possession of collateral; </w:t>
      </w:r>
    </w:p>
    <w:p w:rsidR="00027E59" w:rsidRPr="00027E59" w:rsidRDefault="00027E59" w:rsidP="00027E59">
      <w:pPr>
        <w:spacing w:after="0" w:line="240" w:lineRule="auto"/>
        <w:ind w:left="2166" w:hanging="747"/>
        <w:rPr>
          <w:rFonts w:eastAsia="Times New Roman"/>
          <w:i/>
          <w:color w:val="000000"/>
          <w:szCs w:val="24"/>
        </w:rPr>
      </w:pPr>
    </w:p>
    <w:p w:rsidR="004F35E4" w:rsidRPr="00027E59" w:rsidRDefault="004F35E4" w:rsidP="00027E59">
      <w:pPr>
        <w:spacing w:after="0" w:line="240" w:lineRule="auto"/>
        <w:ind w:left="2166" w:hanging="6"/>
        <w:rPr>
          <w:rFonts w:eastAsia="Times New Roman"/>
          <w:i/>
          <w:color w:val="000000"/>
          <w:szCs w:val="24"/>
        </w:rPr>
      </w:pPr>
      <w:r w:rsidRPr="00027E59">
        <w:rPr>
          <w:rFonts w:eastAsia="Times New Roman"/>
          <w:i/>
          <w:color w:val="000000"/>
          <w:szCs w:val="24"/>
        </w:rPr>
        <w:t>The prevention of the misappropriation or concealment of chattel, vehicles, good</w:t>
      </w:r>
      <w:r w:rsidR="007939D7">
        <w:rPr>
          <w:rFonts w:eastAsia="Times New Roman"/>
          <w:i/>
          <w:color w:val="000000"/>
          <w:szCs w:val="24"/>
        </w:rPr>
        <w:t>s, objects, documents, or paper</w:t>
      </w:r>
      <w:r w:rsidRPr="00027E59">
        <w:rPr>
          <w:rFonts w:eastAsia="Times New Roman"/>
          <w:i/>
          <w:color w:val="000000"/>
          <w:szCs w:val="24"/>
        </w:rPr>
        <w:t>.</w:t>
      </w:r>
    </w:p>
    <w:p w:rsidR="004F35E4" w:rsidRPr="00027E59" w:rsidRDefault="004F35E4" w:rsidP="004F35E4">
      <w:pPr>
        <w:spacing w:after="0" w:line="240" w:lineRule="auto"/>
        <w:ind w:left="1368"/>
        <w:rPr>
          <w:rFonts w:eastAsia="Times New Roman"/>
          <w:i/>
          <w:color w:val="000000"/>
          <w:szCs w:val="24"/>
        </w:rPr>
      </w:pPr>
    </w:p>
    <w:p w:rsidR="00027E59" w:rsidRPr="00027E59" w:rsidRDefault="004F35E4" w:rsidP="00027E59">
      <w:pPr>
        <w:spacing w:after="0" w:line="240" w:lineRule="auto"/>
        <w:ind w:left="1824"/>
        <w:rPr>
          <w:rFonts w:eastAsia="Times New Roman"/>
          <w:i/>
          <w:color w:val="000000"/>
          <w:szCs w:val="24"/>
        </w:rPr>
      </w:pPr>
      <w:r w:rsidRPr="00027E59">
        <w:rPr>
          <w:rFonts w:eastAsia="Times New Roman"/>
          <w:i/>
          <w:color w:val="000000"/>
          <w:szCs w:val="24"/>
        </w:rPr>
        <w:t>"Repossession</w:t>
      </w:r>
      <w:r w:rsidR="007939D7">
        <w:rPr>
          <w:rFonts w:eastAsia="Times New Roman"/>
          <w:i/>
          <w:color w:val="000000"/>
          <w:szCs w:val="24"/>
        </w:rPr>
        <w:t xml:space="preserve"> A</w:t>
      </w:r>
      <w:r w:rsidRPr="00027E59">
        <w:rPr>
          <w:rFonts w:eastAsia="Times New Roman"/>
          <w:i/>
          <w:color w:val="000000"/>
          <w:szCs w:val="24"/>
        </w:rPr>
        <w:t>gency" does not include any of the following:</w:t>
      </w:r>
    </w:p>
    <w:p w:rsidR="00027E59" w:rsidRPr="00027E59" w:rsidRDefault="00027E59" w:rsidP="00027E59">
      <w:pPr>
        <w:spacing w:after="0" w:line="240" w:lineRule="auto"/>
        <w:ind w:left="1824"/>
        <w:rPr>
          <w:rFonts w:eastAsia="Times New Roman"/>
          <w:i/>
          <w:color w:val="000000"/>
          <w:szCs w:val="24"/>
        </w:rPr>
      </w:pPr>
    </w:p>
    <w:p w:rsidR="004F35E4" w:rsidRPr="00027E59" w:rsidRDefault="004F35E4" w:rsidP="00027E59">
      <w:pPr>
        <w:spacing w:after="0" w:line="240" w:lineRule="auto"/>
        <w:ind w:left="2166"/>
        <w:rPr>
          <w:rFonts w:eastAsia="Times New Roman"/>
          <w:i/>
          <w:color w:val="000000"/>
          <w:szCs w:val="24"/>
        </w:rPr>
      </w:pPr>
      <w:r w:rsidRPr="00027E59">
        <w:rPr>
          <w:rFonts w:eastAsia="Times New Roman"/>
          <w:i/>
          <w:color w:val="000000"/>
          <w:szCs w:val="24"/>
        </w:rPr>
        <w:t>An attorney at law who is performing his or her duties as an attorney at law.</w:t>
      </w:r>
    </w:p>
    <w:p w:rsidR="004F35E4" w:rsidRPr="00027E59" w:rsidRDefault="004F35E4" w:rsidP="00027E59">
      <w:pPr>
        <w:spacing w:after="0" w:line="240" w:lineRule="auto"/>
        <w:ind w:left="2166"/>
        <w:rPr>
          <w:rFonts w:eastAsia="Times New Roman"/>
          <w:i/>
          <w:color w:val="000000"/>
          <w:szCs w:val="24"/>
        </w:rPr>
      </w:pPr>
    </w:p>
    <w:p w:rsidR="004F35E4" w:rsidRPr="00027E59" w:rsidRDefault="004F35E4" w:rsidP="00027E59">
      <w:pPr>
        <w:spacing w:after="0" w:line="240" w:lineRule="auto"/>
        <w:ind w:left="2166"/>
        <w:rPr>
          <w:rFonts w:eastAsia="Times New Roman"/>
          <w:i/>
          <w:color w:val="000000"/>
          <w:szCs w:val="24"/>
        </w:rPr>
      </w:pPr>
      <w:r w:rsidRPr="00027E59">
        <w:rPr>
          <w:rFonts w:eastAsia="Times New Roman"/>
          <w:i/>
          <w:color w:val="000000"/>
          <w:szCs w:val="24"/>
        </w:rPr>
        <w:t>The legal owner of collateral that is subject to a security agreement</w:t>
      </w:r>
      <w:r w:rsidR="007939D7">
        <w:rPr>
          <w:rFonts w:eastAsia="Times New Roman"/>
          <w:i/>
          <w:color w:val="000000"/>
          <w:szCs w:val="24"/>
        </w:rPr>
        <w:t xml:space="preserve">; </w:t>
      </w:r>
    </w:p>
    <w:p w:rsidR="004F35E4" w:rsidRPr="00027E59" w:rsidRDefault="004F35E4" w:rsidP="00027E59">
      <w:pPr>
        <w:spacing w:after="0" w:line="240" w:lineRule="auto"/>
        <w:ind w:left="2166"/>
        <w:rPr>
          <w:rFonts w:eastAsia="Times New Roman"/>
          <w:i/>
          <w:color w:val="000000"/>
          <w:szCs w:val="24"/>
        </w:rPr>
      </w:pPr>
    </w:p>
    <w:p w:rsidR="004F35E4" w:rsidRPr="00027E59" w:rsidRDefault="004F35E4" w:rsidP="00027E59">
      <w:pPr>
        <w:spacing w:after="0" w:line="240" w:lineRule="auto"/>
        <w:ind w:left="2166"/>
        <w:rPr>
          <w:rFonts w:eastAsia="Times New Roman"/>
          <w:i/>
          <w:color w:val="000000"/>
          <w:szCs w:val="24"/>
        </w:rPr>
      </w:pPr>
      <w:r w:rsidRPr="00027E59">
        <w:rPr>
          <w:rFonts w:eastAsia="Times New Roman"/>
          <w:i/>
          <w:color w:val="000000"/>
          <w:szCs w:val="24"/>
        </w:rPr>
        <w:t>An officer or employee of the United States of America or of this State or a political subdivision of this State while the officer or employee is engaged in the performance of his or her official duties</w:t>
      </w:r>
      <w:r w:rsidR="007939D7">
        <w:rPr>
          <w:rFonts w:eastAsia="Times New Roman"/>
          <w:i/>
          <w:color w:val="000000"/>
          <w:szCs w:val="24"/>
        </w:rPr>
        <w:t>;</w:t>
      </w:r>
    </w:p>
    <w:p w:rsidR="004F35E4" w:rsidRPr="00027E59" w:rsidRDefault="004F35E4" w:rsidP="00027E59">
      <w:pPr>
        <w:spacing w:after="0" w:line="240" w:lineRule="auto"/>
        <w:ind w:left="2166"/>
        <w:rPr>
          <w:rFonts w:eastAsia="Times New Roman"/>
          <w:i/>
          <w:color w:val="000000"/>
          <w:szCs w:val="24"/>
        </w:rPr>
      </w:pPr>
    </w:p>
    <w:p w:rsidR="004F35E4" w:rsidRPr="00027E59" w:rsidRDefault="004F35E4" w:rsidP="00027E59">
      <w:pPr>
        <w:spacing w:after="0" w:line="240" w:lineRule="auto"/>
        <w:ind w:left="2166"/>
        <w:rPr>
          <w:rFonts w:eastAsia="Times New Roman"/>
          <w:i/>
          <w:color w:val="000000"/>
          <w:szCs w:val="24"/>
        </w:rPr>
      </w:pPr>
      <w:r w:rsidRPr="00027E59">
        <w:rPr>
          <w:rFonts w:eastAsia="Times New Roman"/>
          <w:i/>
          <w:color w:val="000000"/>
          <w:szCs w:val="24"/>
        </w:rPr>
        <w:t xml:space="preserve">A qualified </w:t>
      </w:r>
      <w:r w:rsidR="00EE3DBD" w:rsidRPr="00EE3DBD">
        <w:rPr>
          <w:rFonts w:eastAsia="Times New Roman"/>
          <w:color w:val="000000"/>
          <w:szCs w:val="24"/>
        </w:rPr>
        <w:t>recovery manager's</w:t>
      </w:r>
      <w:r w:rsidR="00EE3DBD">
        <w:rPr>
          <w:rFonts w:eastAsia="Times New Roman"/>
          <w:i/>
          <w:color w:val="000000"/>
          <w:szCs w:val="24"/>
        </w:rPr>
        <w:t xml:space="preserve"> </w:t>
      </w:r>
      <w:r w:rsidRPr="00027E59">
        <w:rPr>
          <w:rFonts w:eastAsia="Times New Roman"/>
          <w:i/>
          <w:color w:val="000000"/>
          <w:szCs w:val="24"/>
        </w:rPr>
        <w:t>license or recovery permit holder when performing services for, or on behalf of,</w:t>
      </w:r>
      <w:r w:rsidR="007939D7">
        <w:rPr>
          <w:rFonts w:eastAsia="Times New Roman"/>
          <w:i/>
          <w:color w:val="000000"/>
          <w:szCs w:val="24"/>
        </w:rPr>
        <w:t xml:space="preserve"> a licensed repossession agency; </w:t>
      </w:r>
    </w:p>
    <w:p w:rsidR="004F35E4" w:rsidRPr="00027E59" w:rsidRDefault="004F35E4" w:rsidP="00027E59">
      <w:pPr>
        <w:spacing w:after="0" w:line="240" w:lineRule="auto"/>
        <w:ind w:left="2166"/>
        <w:rPr>
          <w:rFonts w:eastAsia="Times New Roman"/>
          <w:i/>
          <w:color w:val="000000"/>
          <w:szCs w:val="24"/>
        </w:rPr>
      </w:pPr>
    </w:p>
    <w:p w:rsidR="004F35E4" w:rsidRPr="00027E59" w:rsidRDefault="004F35E4" w:rsidP="00027E59">
      <w:pPr>
        <w:spacing w:after="0" w:line="240" w:lineRule="auto"/>
        <w:ind w:left="2166"/>
        <w:rPr>
          <w:rFonts w:eastAsia="Times New Roman"/>
          <w:color w:val="000000"/>
          <w:szCs w:val="24"/>
        </w:rPr>
      </w:pPr>
      <w:r w:rsidRPr="00027E59">
        <w:rPr>
          <w:rFonts w:eastAsia="Times New Roman"/>
          <w:i/>
          <w:color w:val="000000"/>
          <w:szCs w:val="24"/>
        </w:rPr>
        <w:lastRenderedPageBreak/>
        <w:t xml:space="preserve">A collection agency licensed under the Collection Agency Act </w:t>
      </w:r>
      <w:r w:rsidR="007B47B0">
        <w:rPr>
          <w:rFonts w:eastAsia="Times New Roman"/>
          <w:color w:val="000000"/>
          <w:szCs w:val="24"/>
        </w:rPr>
        <w:t xml:space="preserve">[225 ILCS 425] </w:t>
      </w:r>
      <w:r w:rsidRPr="00027E59">
        <w:rPr>
          <w:rFonts w:eastAsia="Times New Roman"/>
          <w:i/>
          <w:color w:val="000000"/>
          <w:szCs w:val="24"/>
        </w:rPr>
        <w:t>when its activities are limited to assisting an owner in the recovery of property that is not collateral, as defined in this Act.</w:t>
      </w:r>
      <w:r w:rsidR="00027E59">
        <w:rPr>
          <w:rFonts w:eastAsia="Times New Roman"/>
          <w:i/>
          <w:color w:val="000000"/>
          <w:szCs w:val="24"/>
        </w:rPr>
        <w:t xml:space="preserve"> </w:t>
      </w:r>
      <w:r w:rsidR="00027E59">
        <w:rPr>
          <w:rFonts w:eastAsia="Times New Roman"/>
          <w:color w:val="000000"/>
          <w:szCs w:val="24"/>
        </w:rPr>
        <w:t>[225 ILCS 422/10]</w:t>
      </w:r>
    </w:p>
    <w:p w:rsidR="00027E59" w:rsidRPr="00027E59" w:rsidRDefault="00027E59" w:rsidP="00027E59">
      <w:pPr>
        <w:spacing w:after="0" w:line="240" w:lineRule="auto"/>
        <w:ind w:left="2166"/>
        <w:rPr>
          <w:rFonts w:eastAsia="Times New Roman"/>
          <w:i/>
          <w:color w:val="000000"/>
          <w:szCs w:val="24"/>
        </w:rPr>
      </w:pPr>
    </w:p>
    <w:p w:rsidR="00027E59" w:rsidRDefault="00027E59" w:rsidP="00027E59">
      <w:pPr>
        <w:spacing w:after="0" w:line="240" w:lineRule="auto"/>
        <w:ind w:left="1425"/>
        <w:rPr>
          <w:rFonts w:eastAsia="Times New Roman"/>
          <w:color w:val="000000"/>
          <w:szCs w:val="24"/>
        </w:rPr>
      </w:pPr>
      <w:r w:rsidRPr="00027E59">
        <w:rPr>
          <w:rFonts w:eastAsia="Times New Roman"/>
          <w:i/>
          <w:color w:val="000000"/>
          <w:szCs w:val="24"/>
        </w:rPr>
        <w:t xml:space="preserve">"Repossession </w:t>
      </w:r>
      <w:r>
        <w:rPr>
          <w:rFonts w:eastAsia="Times New Roman"/>
          <w:i/>
          <w:color w:val="000000"/>
          <w:szCs w:val="24"/>
        </w:rPr>
        <w:t>A</w:t>
      </w:r>
      <w:r w:rsidRPr="00027E59">
        <w:rPr>
          <w:rFonts w:eastAsia="Times New Roman"/>
          <w:i/>
          <w:color w:val="000000"/>
          <w:szCs w:val="24"/>
        </w:rPr>
        <w:t xml:space="preserve">gency </w:t>
      </w:r>
      <w:r>
        <w:rPr>
          <w:rFonts w:eastAsia="Times New Roman"/>
          <w:i/>
          <w:color w:val="000000"/>
          <w:szCs w:val="24"/>
        </w:rPr>
        <w:t>E</w:t>
      </w:r>
      <w:r w:rsidRPr="00027E59">
        <w:rPr>
          <w:rFonts w:eastAsia="Times New Roman"/>
          <w:i/>
          <w:color w:val="000000"/>
          <w:szCs w:val="24"/>
        </w:rPr>
        <w:t>mployee"</w:t>
      </w:r>
      <w:r w:rsidRPr="00746BDA">
        <w:rPr>
          <w:rFonts w:eastAsia="Times New Roman"/>
          <w:color w:val="000000"/>
          <w:szCs w:val="24"/>
        </w:rPr>
        <w:t>:</w:t>
      </w:r>
      <w:r>
        <w:rPr>
          <w:rFonts w:eastAsia="Times New Roman"/>
          <w:i/>
          <w:color w:val="000000"/>
          <w:szCs w:val="24"/>
        </w:rPr>
        <w:t xml:space="preserve">  </w:t>
      </w:r>
      <w:r w:rsidRPr="00027E59">
        <w:rPr>
          <w:rFonts w:eastAsia="Times New Roman"/>
          <w:i/>
          <w:color w:val="000000"/>
          <w:szCs w:val="24"/>
        </w:rPr>
        <w:t>any person or self-employed independent contractor who is hired by a repossession agency.</w:t>
      </w:r>
      <w:r>
        <w:rPr>
          <w:rFonts w:eastAsia="Times New Roman"/>
          <w:i/>
          <w:color w:val="000000"/>
          <w:szCs w:val="24"/>
        </w:rPr>
        <w:t xml:space="preserve"> </w:t>
      </w:r>
      <w:r>
        <w:rPr>
          <w:rFonts w:eastAsia="Times New Roman"/>
          <w:color w:val="000000"/>
          <w:szCs w:val="24"/>
        </w:rPr>
        <w:t>[225 ILCS 422/10]</w:t>
      </w:r>
    </w:p>
    <w:p w:rsidR="00027E59" w:rsidRDefault="00027E59" w:rsidP="00027E59">
      <w:pPr>
        <w:spacing w:after="0" w:line="240" w:lineRule="auto"/>
        <w:ind w:left="1425"/>
        <w:rPr>
          <w:rFonts w:eastAsia="Times New Roman"/>
          <w:color w:val="000000"/>
          <w:szCs w:val="24"/>
        </w:rPr>
      </w:pPr>
    </w:p>
    <w:p w:rsidR="00027E59" w:rsidRPr="00027E59" w:rsidRDefault="00027E59" w:rsidP="00027E59">
      <w:pPr>
        <w:spacing w:after="0" w:line="240" w:lineRule="auto"/>
        <w:ind w:left="1425"/>
        <w:rPr>
          <w:rFonts w:eastAsia="Times New Roman"/>
          <w:color w:val="000000"/>
          <w:szCs w:val="24"/>
        </w:rPr>
      </w:pPr>
      <w:r w:rsidRPr="00027E59">
        <w:rPr>
          <w:rFonts w:eastAsia="Times New Roman"/>
          <w:i/>
          <w:color w:val="000000"/>
          <w:szCs w:val="24"/>
        </w:rPr>
        <w:t xml:space="preserve">"Secured </w:t>
      </w:r>
      <w:r>
        <w:rPr>
          <w:rFonts w:eastAsia="Times New Roman"/>
          <w:i/>
          <w:color w:val="000000"/>
          <w:szCs w:val="24"/>
        </w:rPr>
        <w:t>S</w:t>
      </w:r>
      <w:r w:rsidRPr="00027E59">
        <w:rPr>
          <w:rFonts w:eastAsia="Times New Roman"/>
          <w:i/>
          <w:color w:val="000000"/>
          <w:szCs w:val="24"/>
        </w:rPr>
        <w:t xml:space="preserve">torage </w:t>
      </w:r>
      <w:r>
        <w:rPr>
          <w:rFonts w:eastAsia="Times New Roman"/>
          <w:i/>
          <w:color w:val="000000"/>
          <w:szCs w:val="24"/>
        </w:rPr>
        <w:t>F</w:t>
      </w:r>
      <w:r w:rsidRPr="00027E59">
        <w:rPr>
          <w:rFonts w:eastAsia="Times New Roman"/>
          <w:i/>
          <w:color w:val="000000"/>
          <w:szCs w:val="24"/>
        </w:rPr>
        <w:t>acility"</w:t>
      </w:r>
      <w:r w:rsidRPr="00746BDA">
        <w:rPr>
          <w:rFonts w:eastAsia="Times New Roman"/>
          <w:color w:val="000000"/>
          <w:szCs w:val="24"/>
        </w:rPr>
        <w:t>:</w:t>
      </w:r>
      <w:r>
        <w:rPr>
          <w:rFonts w:eastAsia="Times New Roman"/>
          <w:i/>
          <w:color w:val="000000"/>
          <w:szCs w:val="24"/>
        </w:rPr>
        <w:t xml:space="preserve">  </w:t>
      </w:r>
      <w:r w:rsidRPr="00027E59">
        <w:rPr>
          <w:rFonts w:eastAsia="Times New Roman"/>
          <w:i/>
          <w:color w:val="000000"/>
          <w:szCs w:val="24"/>
        </w:rPr>
        <w:t>an area located on the same premises as a repossession agency office or branch office that is designated for the storage of collateral and is a secure building or has a perimeter that is secured with a fencing construction that makes the area not accessible to the public. Each repossession agency office or branch office must maintain a secured storage facility</w:t>
      </w:r>
      <w:r w:rsidRPr="00027E59">
        <w:rPr>
          <w:rFonts w:eastAsia="Times New Roman"/>
          <w:color w:val="000000"/>
          <w:szCs w:val="24"/>
        </w:rPr>
        <w:t>.</w:t>
      </w:r>
      <w:r>
        <w:rPr>
          <w:rFonts w:eastAsia="Times New Roman"/>
          <w:color w:val="000000"/>
          <w:szCs w:val="24"/>
        </w:rPr>
        <w:t xml:space="preserve"> [225 ILCS 422/10]</w:t>
      </w:r>
    </w:p>
    <w:p w:rsidR="004F35E4" w:rsidRDefault="004F35E4" w:rsidP="004F35E4">
      <w:pPr>
        <w:spacing w:after="0" w:line="240" w:lineRule="auto"/>
        <w:ind w:left="1425"/>
      </w:pPr>
    </w:p>
    <w:p w:rsidR="00D76E0C" w:rsidRDefault="00D76E0C" w:rsidP="004F35E4">
      <w:pPr>
        <w:spacing w:after="0" w:line="240" w:lineRule="auto"/>
        <w:ind w:left="1425"/>
      </w:pPr>
      <w:r w:rsidRPr="009257F0">
        <w:rPr>
          <w:i/>
        </w:rPr>
        <w:t xml:space="preserve">"Security </w:t>
      </w:r>
      <w:r w:rsidR="00A250B4">
        <w:rPr>
          <w:i/>
        </w:rPr>
        <w:t>A</w:t>
      </w:r>
      <w:r w:rsidRPr="009257F0">
        <w:rPr>
          <w:i/>
        </w:rPr>
        <w:t>greement"</w:t>
      </w:r>
      <w:r w:rsidR="00A250B4" w:rsidRPr="00746BDA">
        <w:t>:</w:t>
      </w:r>
      <w:r w:rsidRPr="009257F0">
        <w:rPr>
          <w:i/>
        </w:rPr>
        <w:t xml:space="preserve"> </w:t>
      </w:r>
      <w:r w:rsidR="00E36A48">
        <w:rPr>
          <w:i/>
        </w:rPr>
        <w:t>a</w:t>
      </w:r>
      <w:r w:rsidRPr="009257F0">
        <w:rPr>
          <w:i/>
        </w:rPr>
        <w:t>n obligation, pledge, mortgage, chattel mortgage, lease agreement, rental agreement, deposit, or lien, given by a debtor as security</w:t>
      </w:r>
      <w:r>
        <w:t xml:space="preserve"> </w:t>
      </w:r>
      <w:r w:rsidRPr="009257F0">
        <w:rPr>
          <w:i/>
        </w:rPr>
        <w:t>for payment or performance of his or her debt by furnishing the creditor with a recourse to be used in case of failure in the principal obligation.  "Security agreement" includes a bailment where an employer-employee relationship exists or existed between the bailor and the bailee.</w:t>
      </w:r>
      <w:r>
        <w:t xml:space="preserve"> [ 225 ILCS 422/10]</w:t>
      </w:r>
    </w:p>
    <w:p w:rsidR="00D76E0C" w:rsidRDefault="00D76E0C" w:rsidP="004F35E4">
      <w:pPr>
        <w:spacing w:after="0" w:line="240" w:lineRule="auto"/>
        <w:ind w:left="1425"/>
      </w:pPr>
    </w:p>
    <w:p w:rsidR="00EE3DBD" w:rsidRPr="00EE3DBD" w:rsidRDefault="00EE3DBD" w:rsidP="00EE3DBD">
      <w:pPr>
        <w:spacing w:after="0" w:line="240" w:lineRule="auto"/>
        <w:ind w:left="1425" w:firstLine="15"/>
        <w:rPr>
          <w:rFonts w:eastAsia="Times New Roman"/>
          <w:szCs w:val="24"/>
        </w:rPr>
      </w:pPr>
      <w:r w:rsidRPr="00EE3DBD">
        <w:rPr>
          <w:rFonts w:eastAsia="Times New Roman"/>
          <w:szCs w:val="24"/>
        </w:rPr>
        <w:t xml:space="preserve">"Transferee-Applicant":  an applicant for transfer of a Class </w:t>
      </w:r>
      <w:r>
        <w:rPr>
          <w:rFonts w:eastAsia="Times New Roman"/>
          <w:szCs w:val="24"/>
        </w:rPr>
        <w:t>"</w:t>
      </w:r>
      <w:r w:rsidRPr="00EE3DBD">
        <w:rPr>
          <w:rFonts w:eastAsia="Times New Roman"/>
          <w:szCs w:val="24"/>
        </w:rPr>
        <w:t>R</w:t>
      </w:r>
      <w:r>
        <w:rPr>
          <w:rFonts w:eastAsia="Times New Roman"/>
          <w:szCs w:val="24"/>
        </w:rPr>
        <w:t>"</w:t>
      </w:r>
      <w:r w:rsidRPr="00EE3DBD">
        <w:rPr>
          <w:rFonts w:eastAsia="Times New Roman"/>
          <w:szCs w:val="24"/>
        </w:rPr>
        <w:t xml:space="preserve"> License under the Act and this Part. </w:t>
      </w:r>
    </w:p>
    <w:p w:rsidR="00EE3DBD" w:rsidRPr="009D484C" w:rsidRDefault="00EE3DBD" w:rsidP="004F35E4">
      <w:pPr>
        <w:spacing w:after="0" w:line="240" w:lineRule="auto"/>
        <w:ind w:left="1425"/>
      </w:pPr>
    </w:p>
    <w:p w:rsidR="00621CE9" w:rsidRDefault="004727CD" w:rsidP="00550065">
      <w:pPr>
        <w:spacing w:after="0" w:line="240" w:lineRule="auto"/>
        <w:ind w:left="720" w:firstLine="720"/>
      </w:pPr>
      <w:r w:rsidRPr="009D484C">
        <w:t>"</w:t>
      </w:r>
      <w:r w:rsidR="00621CE9" w:rsidRPr="009D484C">
        <w:t>Unethical</w:t>
      </w:r>
      <w:r w:rsidRPr="009D484C">
        <w:t>"</w:t>
      </w:r>
      <w:r w:rsidR="00621CE9" w:rsidRPr="009D484C">
        <w:t>:</w:t>
      </w:r>
      <w:r w:rsidR="00DE1516">
        <w:t xml:space="preserve"> </w:t>
      </w:r>
      <w:r w:rsidR="00621CE9" w:rsidRPr="009D484C">
        <w:t xml:space="preserve"> not in conformity with the Act or this Part</w:t>
      </w:r>
      <w:r w:rsidR="00DE1516">
        <w:t>.</w:t>
      </w:r>
    </w:p>
    <w:p w:rsidR="009D484C" w:rsidRPr="009D484C" w:rsidRDefault="009D484C" w:rsidP="009D484C">
      <w:pPr>
        <w:spacing w:after="0" w:line="240" w:lineRule="auto"/>
        <w:ind w:firstLine="720"/>
      </w:pPr>
    </w:p>
    <w:p w:rsidR="00621CE9" w:rsidRDefault="004727CD" w:rsidP="00550065">
      <w:pPr>
        <w:spacing w:after="0" w:line="240" w:lineRule="auto"/>
        <w:ind w:left="720" w:firstLine="720"/>
      </w:pPr>
      <w:r w:rsidRPr="009D484C">
        <w:t>"</w:t>
      </w:r>
      <w:r w:rsidR="00621CE9" w:rsidRPr="009D484C">
        <w:t>Unprofessional</w:t>
      </w:r>
      <w:r w:rsidRPr="009D484C">
        <w:t>"</w:t>
      </w:r>
      <w:r w:rsidR="00621CE9" w:rsidRPr="009D484C">
        <w:t>:</w:t>
      </w:r>
      <w:r w:rsidR="00DE1516">
        <w:t xml:space="preserve"> </w:t>
      </w:r>
      <w:r w:rsidR="00621CE9" w:rsidRPr="009D484C">
        <w:t xml:space="preserve"> not in conformity with the Act or this Part</w:t>
      </w:r>
      <w:r w:rsidR="00DE1516">
        <w:t>.</w:t>
      </w:r>
    </w:p>
    <w:p w:rsidR="00EE3DBD" w:rsidRDefault="00EE3DBD" w:rsidP="00550065">
      <w:pPr>
        <w:spacing w:after="0" w:line="240" w:lineRule="auto"/>
        <w:ind w:left="720" w:firstLine="720"/>
      </w:pPr>
    </w:p>
    <w:p w:rsidR="00EE3DBD" w:rsidRPr="00EE3DBD" w:rsidRDefault="00EE3DBD" w:rsidP="004D4108">
      <w:pPr>
        <w:spacing w:after="0" w:line="240" w:lineRule="auto"/>
        <w:ind w:left="1440"/>
        <w:rPr>
          <w:rFonts w:eastAsia="Times New Roman"/>
          <w:szCs w:val="24"/>
        </w:rPr>
      </w:pPr>
      <w:r w:rsidRPr="00EE3DBD">
        <w:rPr>
          <w:rFonts w:eastAsia="Times New Roman"/>
          <w:szCs w:val="24"/>
        </w:rPr>
        <w:t>"Violation":  failure to comply with a provision of the Act, this Part or Commission orders.  Each day</w:t>
      </w:r>
      <w:r>
        <w:rPr>
          <w:rFonts w:eastAsia="Times New Roman"/>
          <w:szCs w:val="24"/>
        </w:rPr>
        <w:t>'</w:t>
      </w:r>
      <w:r w:rsidRPr="00EE3DBD">
        <w:rPr>
          <w:rFonts w:eastAsia="Times New Roman"/>
          <w:szCs w:val="24"/>
        </w:rPr>
        <w:t xml:space="preserve">s continuance of a violation shall constitute a separate violation. </w:t>
      </w:r>
    </w:p>
    <w:p w:rsidR="00EE3DBD" w:rsidRDefault="00EE3DBD" w:rsidP="004D4108">
      <w:pPr>
        <w:spacing w:after="0" w:line="240" w:lineRule="auto"/>
        <w:ind w:firstLine="720"/>
      </w:pPr>
    </w:p>
    <w:p w:rsidR="00EE3DBD" w:rsidRPr="00D55B37" w:rsidRDefault="00EE3DBD" w:rsidP="004D4108">
      <w:pPr>
        <w:pStyle w:val="JCARSourceNote"/>
        <w:spacing w:after="0" w:line="240" w:lineRule="auto"/>
        <w:ind w:firstLine="720"/>
      </w:pPr>
      <w:r w:rsidRPr="00D55B37">
        <w:t xml:space="preserve">(Source:  </w:t>
      </w:r>
      <w:r>
        <w:t>Amended</w:t>
      </w:r>
      <w:r w:rsidRPr="00D55B37">
        <w:t xml:space="preserve"> at </w:t>
      </w:r>
      <w:r>
        <w:t>3</w:t>
      </w:r>
      <w:r w:rsidR="009305E2">
        <w:t>8</w:t>
      </w:r>
      <w:r>
        <w:t xml:space="preserve"> I</w:t>
      </w:r>
      <w:r w:rsidRPr="00D55B37">
        <w:t xml:space="preserve">ll. Reg. </w:t>
      </w:r>
      <w:r w:rsidR="003708C5">
        <w:t>5821</w:t>
      </w:r>
      <w:r w:rsidRPr="00D55B37">
        <w:t xml:space="preserve">, effective </w:t>
      </w:r>
      <w:bookmarkStart w:id="0" w:name="_GoBack"/>
      <w:r w:rsidR="003708C5">
        <w:t>March 14, 2014</w:t>
      </w:r>
      <w:bookmarkEnd w:id="0"/>
      <w:r w:rsidRPr="00D55B37">
        <w:t>)</w:t>
      </w:r>
    </w:p>
    <w:sectPr w:rsidR="00EE3DB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C1" w:rsidRDefault="00F556C1">
      <w:r>
        <w:separator/>
      </w:r>
    </w:p>
  </w:endnote>
  <w:endnote w:type="continuationSeparator" w:id="0">
    <w:p w:rsidR="00F556C1" w:rsidRDefault="00F5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C1" w:rsidRDefault="00F556C1">
      <w:r>
        <w:separator/>
      </w:r>
    </w:p>
  </w:footnote>
  <w:footnote w:type="continuationSeparator" w:id="0">
    <w:p w:rsidR="00F556C1" w:rsidRDefault="00F55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EE2"/>
    <w:rsid w:val="00001F1D"/>
    <w:rsid w:val="00003CEF"/>
    <w:rsid w:val="00011A7D"/>
    <w:rsid w:val="000122C7"/>
    <w:rsid w:val="00014324"/>
    <w:rsid w:val="000158C8"/>
    <w:rsid w:val="00016F74"/>
    <w:rsid w:val="00023902"/>
    <w:rsid w:val="00023DDC"/>
    <w:rsid w:val="00024942"/>
    <w:rsid w:val="00026C9D"/>
    <w:rsid w:val="00026F05"/>
    <w:rsid w:val="00027E59"/>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1C0"/>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415C"/>
    <w:rsid w:val="000D5263"/>
    <w:rsid w:val="000E04BB"/>
    <w:rsid w:val="000E08CB"/>
    <w:rsid w:val="000E6BBD"/>
    <w:rsid w:val="000E6FF6"/>
    <w:rsid w:val="000E7A0A"/>
    <w:rsid w:val="000F1E7C"/>
    <w:rsid w:val="000F25A1"/>
    <w:rsid w:val="000F6AB6"/>
    <w:rsid w:val="000F6C6D"/>
    <w:rsid w:val="00103C24"/>
    <w:rsid w:val="0010504D"/>
    <w:rsid w:val="00110A0B"/>
    <w:rsid w:val="00113C16"/>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04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48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44A3"/>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C59"/>
    <w:rsid w:val="003464C2"/>
    <w:rsid w:val="00350372"/>
    <w:rsid w:val="003547CB"/>
    <w:rsid w:val="00356003"/>
    <w:rsid w:val="00367A2E"/>
    <w:rsid w:val="00370480"/>
    <w:rsid w:val="003708C5"/>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193"/>
    <w:rsid w:val="003B78C5"/>
    <w:rsid w:val="003C07D2"/>
    <w:rsid w:val="003D0D44"/>
    <w:rsid w:val="003D12E4"/>
    <w:rsid w:val="003D4D4A"/>
    <w:rsid w:val="003E0D3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EB0"/>
    <w:rsid w:val="00471A17"/>
    <w:rsid w:val="004724DC"/>
    <w:rsid w:val="004727CD"/>
    <w:rsid w:val="00475906"/>
    <w:rsid w:val="00475AE2"/>
    <w:rsid w:val="0047794A"/>
    <w:rsid w:val="00477B8E"/>
    <w:rsid w:val="00483B7F"/>
    <w:rsid w:val="0048457F"/>
    <w:rsid w:val="004925CE"/>
    <w:rsid w:val="00493C66"/>
    <w:rsid w:val="0049486A"/>
    <w:rsid w:val="004A2DF2"/>
    <w:rsid w:val="004B0153"/>
    <w:rsid w:val="004B41BC"/>
    <w:rsid w:val="004B6FF4"/>
    <w:rsid w:val="004D4108"/>
    <w:rsid w:val="004D6EED"/>
    <w:rsid w:val="004D73D3"/>
    <w:rsid w:val="004E49DF"/>
    <w:rsid w:val="004E513F"/>
    <w:rsid w:val="004F077B"/>
    <w:rsid w:val="004F35E4"/>
    <w:rsid w:val="005001C5"/>
    <w:rsid w:val="005039E7"/>
    <w:rsid w:val="0050660E"/>
    <w:rsid w:val="005109B5"/>
    <w:rsid w:val="00512795"/>
    <w:rsid w:val="005161BF"/>
    <w:rsid w:val="005169EE"/>
    <w:rsid w:val="0052308E"/>
    <w:rsid w:val="005232CE"/>
    <w:rsid w:val="005237D3"/>
    <w:rsid w:val="00525E76"/>
    <w:rsid w:val="00526060"/>
    <w:rsid w:val="00530BE1"/>
    <w:rsid w:val="00531849"/>
    <w:rsid w:val="005341A0"/>
    <w:rsid w:val="00542E97"/>
    <w:rsid w:val="00544B77"/>
    <w:rsid w:val="00550065"/>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4A0A"/>
    <w:rsid w:val="005D624D"/>
    <w:rsid w:val="005E03A7"/>
    <w:rsid w:val="005E0AF7"/>
    <w:rsid w:val="005E3D55"/>
    <w:rsid w:val="005F2891"/>
    <w:rsid w:val="00604BCE"/>
    <w:rsid w:val="006132CE"/>
    <w:rsid w:val="00614265"/>
    <w:rsid w:val="00620BBA"/>
    <w:rsid w:val="00621CE9"/>
    <w:rsid w:val="006225B0"/>
    <w:rsid w:val="006247D4"/>
    <w:rsid w:val="00626C17"/>
    <w:rsid w:val="00631875"/>
    <w:rsid w:val="00634D17"/>
    <w:rsid w:val="006361A4"/>
    <w:rsid w:val="00641AEA"/>
    <w:rsid w:val="0064660E"/>
    <w:rsid w:val="00651FF5"/>
    <w:rsid w:val="00663E1B"/>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A73D4"/>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691"/>
    <w:rsid w:val="00717DBE"/>
    <w:rsid w:val="00720025"/>
    <w:rsid w:val="007230E4"/>
    <w:rsid w:val="0072332E"/>
    <w:rsid w:val="007254DA"/>
    <w:rsid w:val="007268A0"/>
    <w:rsid w:val="00727763"/>
    <w:rsid w:val="007278C5"/>
    <w:rsid w:val="00737469"/>
    <w:rsid w:val="00740393"/>
    <w:rsid w:val="00742136"/>
    <w:rsid w:val="00744356"/>
    <w:rsid w:val="00745353"/>
    <w:rsid w:val="00746BDA"/>
    <w:rsid w:val="00750400"/>
    <w:rsid w:val="00750839"/>
    <w:rsid w:val="00753BF0"/>
    <w:rsid w:val="00763B6D"/>
    <w:rsid w:val="00765D64"/>
    <w:rsid w:val="00776B13"/>
    <w:rsid w:val="00776D1C"/>
    <w:rsid w:val="00777A7A"/>
    <w:rsid w:val="00780733"/>
    <w:rsid w:val="00780B43"/>
    <w:rsid w:val="00790388"/>
    <w:rsid w:val="00792FF6"/>
    <w:rsid w:val="007939D7"/>
    <w:rsid w:val="00794C7C"/>
    <w:rsid w:val="00796D0E"/>
    <w:rsid w:val="007A1867"/>
    <w:rsid w:val="007A2C3B"/>
    <w:rsid w:val="007A7D79"/>
    <w:rsid w:val="007B47B0"/>
    <w:rsid w:val="007C4EE5"/>
    <w:rsid w:val="007C5DA5"/>
    <w:rsid w:val="007D0B2D"/>
    <w:rsid w:val="007E5206"/>
    <w:rsid w:val="007F1A7F"/>
    <w:rsid w:val="007F28A2"/>
    <w:rsid w:val="007F3365"/>
    <w:rsid w:val="007F3B23"/>
    <w:rsid w:val="00804082"/>
    <w:rsid w:val="00804A88"/>
    <w:rsid w:val="00805D72"/>
    <w:rsid w:val="00806780"/>
    <w:rsid w:val="008078E8"/>
    <w:rsid w:val="00810296"/>
    <w:rsid w:val="00821428"/>
    <w:rsid w:val="00822C00"/>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743"/>
    <w:rsid w:val="0086679B"/>
    <w:rsid w:val="00870EF2"/>
    <w:rsid w:val="008717C5"/>
    <w:rsid w:val="00874BE2"/>
    <w:rsid w:val="008822C1"/>
    <w:rsid w:val="00882B7D"/>
    <w:rsid w:val="0088338B"/>
    <w:rsid w:val="0088397A"/>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2EBF"/>
    <w:rsid w:val="009053C8"/>
    <w:rsid w:val="00910413"/>
    <w:rsid w:val="00915C6D"/>
    <w:rsid w:val="009168BC"/>
    <w:rsid w:val="00921F8B"/>
    <w:rsid w:val="00922286"/>
    <w:rsid w:val="009257F0"/>
    <w:rsid w:val="009305E2"/>
    <w:rsid w:val="00931CDC"/>
    <w:rsid w:val="00934057"/>
    <w:rsid w:val="0093513C"/>
    <w:rsid w:val="00935A8C"/>
    <w:rsid w:val="00944E3D"/>
    <w:rsid w:val="00950386"/>
    <w:rsid w:val="009602D3"/>
    <w:rsid w:val="00960C37"/>
    <w:rsid w:val="00961E38"/>
    <w:rsid w:val="00965A76"/>
    <w:rsid w:val="00966D51"/>
    <w:rsid w:val="0098276C"/>
    <w:rsid w:val="009835B9"/>
    <w:rsid w:val="00983C53"/>
    <w:rsid w:val="00986F7E"/>
    <w:rsid w:val="00994782"/>
    <w:rsid w:val="009A26DA"/>
    <w:rsid w:val="009A4BC2"/>
    <w:rsid w:val="009A7CAD"/>
    <w:rsid w:val="009B45F6"/>
    <w:rsid w:val="009B6ECA"/>
    <w:rsid w:val="009B72DC"/>
    <w:rsid w:val="009C1181"/>
    <w:rsid w:val="009C1A93"/>
    <w:rsid w:val="009C2829"/>
    <w:rsid w:val="009C5170"/>
    <w:rsid w:val="009C69DD"/>
    <w:rsid w:val="009C75D6"/>
    <w:rsid w:val="009C7CA2"/>
    <w:rsid w:val="009D219C"/>
    <w:rsid w:val="009D484C"/>
    <w:rsid w:val="009D4E6C"/>
    <w:rsid w:val="009D7CF0"/>
    <w:rsid w:val="009E1EAF"/>
    <w:rsid w:val="009E4AE1"/>
    <w:rsid w:val="009E4EBC"/>
    <w:rsid w:val="009F1070"/>
    <w:rsid w:val="009F6985"/>
    <w:rsid w:val="00A01358"/>
    <w:rsid w:val="00A022DE"/>
    <w:rsid w:val="00A04FED"/>
    <w:rsid w:val="00A06072"/>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50B4"/>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65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EE4"/>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3989"/>
    <w:rsid w:val="00C86122"/>
    <w:rsid w:val="00C8643B"/>
    <w:rsid w:val="00C9697B"/>
    <w:rsid w:val="00CA1E98"/>
    <w:rsid w:val="00CA2022"/>
    <w:rsid w:val="00CA3AA0"/>
    <w:rsid w:val="00CA4D41"/>
    <w:rsid w:val="00CA4E7D"/>
    <w:rsid w:val="00CA7140"/>
    <w:rsid w:val="00CA7A93"/>
    <w:rsid w:val="00CB065C"/>
    <w:rsid w:val="00CB1C46"/>
    <w:rsid w:val="00CB3DC9"/>
    <w:rsid w:val="00CC13F9"/>
    <w:rsid w:val="00CC4FF8"/>
    <w:rsid w:val="00CD3723"/>
    <w:rsid w:val="00CD5413"/>
    <w:rsid w:val="00CE01BF"/>
    <w:rsid w:val="00CE4292"/>
    <w:rsid w:val="00CF7109"/>
    <w:rsid w:val="00D03A79"/>
    <w:rsid w:val="00D0676C"/>
    <w:rsid w:val="00D10D50"/>
    <w:rsid w:val="00D17DC3"/>
    <w:rsid w:val="00D2155A"/>
    <w:rsid w:val="00D27015"/>
    <w:rsid w:val="00D2776C"/>
    <w:rsid w:val="00D27E4E"/>
    <w:rsid w:val="00D32AA7"/>
    <w:rsid w:val="00D33832"/>
    <w:rsid w:val="00D344A9"/>
    <w:rsid w:val="00D46468"/>
    <w:rsid w:val="00D55B37"/>
    <w:rsid w:val="00D5634E"/>
    <w:rsid w:val="00D64B08"/>
    <w:rsid w:val="00D70D8F"/>
    <w:rsid w:val="00D76B84"/>
    <w:rsid w:val="00D76E0C"/>
    <w:rsid w:val="00D77DCF"/>
    <w:rsid w:val="00D876AB"/>
    <w:rsid w:val="00D87E2A"/>
    <w:rsid w:val="00D902B9"/>
    <w:rsid w:val="00D90457"/>
    <w:rsid w:val="00D93C67"/>
    <w:rsid w:val="00D94587"/>
    <w:rsid w:val="00D97042"/>
    <w:rsid w:val="00D97549"/>
    <w:rsid w:val="00DA3644"/>
    <w:rsid w:val="00DB2CC7"/>
    <w:rsid w:val="00DB3EE2"/>
    <w:rsid w:val="00DB78E4"/>
    <w:rsid w:val="00DC016D"/>
    <w:rsid w:val="00DC505C"/>
    <w:rsid w:val="00DC5D8B"/>
    <w:rsid w:val="00DC5FDC"/>
    <w:rsid w:val="00DD3C9D"/>
    <w:rsid w:val="00DE1516"/>
    <w:rsid w:val="00DE1E0B"/>
    <w:rsid w:val="00DE3439"/>
    <w:rsid w:val="00DE42D9"/>
    <w:rsid w:val="00DE5010"/>
    <w:rsid w:val="00DF0813"/>
    <w:rsid w:val="00DF125C"/>
    <w:rsid w:val="00DF255E"/>
    <w:rsid w:val="00DF25BD"/>
    <w:rsid w:val="00E0634B"/>
    <w:rsid w:val="00E11728"/>
    <w:rsid w:val="00E12131"/>
    <w:rsid w:val="00E16B25"/>
    <w:rsid w:val="00E21CD6"/>
    <w:rsid w:val="00E24167"/>
    <w:rsid w:val="00E24878"/>
    <w:rsid w:val="00E30395"/>
    <w:rsid w:val="00E34B29"/>
    <w:rsid w:val="00E36A48"/>
    <w:rsid w:val="00E406C7"/>
    <w:rsid w:val="00E40FDC"/>
    <w:rsid w:val="00E41211"/>
    <w:rsid w:val="00E4457E"/>
    <w:rsid w:val="00E45282"/>
    <w:rsid w:val="00E47B6D"/>
    <w:rsid w:val="00E7024C"/>
    <w:rsid w:val="00E70D83"/>
    <w:rsid w:val="00E70F35"/>
    <w:rsid w:val="00E7288E"/>
    <w:rsid w:val="00E73826"/>
    <w:rsid w:val="00E744D4"/>
    <w:rsid w:val="00E7596C"/>
    <w:rsid w:val="00E77D2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DBD"/>
    <w:rsid w:val="00EF1651"/>
    <w:rsid w:val="00EF4E57"/>
    <w:rsid w:val="00EF755A"/>
    <w:rsid w:val="00F02FDE"/>
    <w:rsid w:val="00F04307"/>
    <w:rsid w:val="00F05968"/>
    <w:rsid w:val="00F05FAF"/>
    <w:rsid w:val="00F1213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6C1"/>
    <w:rsid w:val="00F73B7F"/>
    <w:rsid w:val="00F76C9F"/>
    <w:rsid w:val="00F77871"/>
    <w:rsid w:val="00F77A57"/>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B97963B-E1AA-458A-9AB4-E557DA26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63"/>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unhideWhenUsed/>
    <w:rsid w:val="00621CE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0090781">
      <w:bodyDiv w:val="1"/>
      <w:marLeft w:val="0"/>
      <w:marRight w:val="0"/>
      <w:marTop w:val="0"/>
      <w:marBottom w:val="0"/>
      <w:divBdr>
        <w:top w:val="none" w:sz="0" w:space="0" w:color="auto"/>
        <w:left w:val="none" w:sz="0" w:space="0" w:color="auto"/>
        <w:bottom w:val="none" w:sz="0" w:space="0" w:color="auto"/>
        <w:right w:val="none" w:sz="0" w:space="0" w:color="auto"/>
      </w:divBdr>
      <w:divsChild>
        <w:div w:id="73280242">
          <w:marLeft w:val="0"/>
          <w:marRight w:val="0"/>
          <w:marTop w:val="0"/>
          <w:marBottom w:val="0"/>
          <w:divBdr>
            <w:top w:val="none" w:sz="0" w:space="0" w:color="auto"/>
            <w:left w:val="none" w:sz="0" w:space="0" w:color="auto"/>
            <w:bottom w:val="none" w:sz="0" w:space="0" w:color="auto"/>
            <w:right w:val="none" w:sz="0" w:space="0" w:color="auto"/>
          </w:divBdr>
        </w:div>
        <w:div w:id="224872497">
          <w:marLeft w:val="0"/>
          <w:marRight w:val="0"/>
          <w:marTop w:val="0"/>
          <w:marBottom w:val="0"/>
          <w:divBdr>
            <w:top w:val="none" w:sz="0" w:space="0" w:color="auto"/>
            <w:left w:val="none" w:sz="0" w:space="0" w:color="auto"/>
            <w:bottom w:val="none" w:sz="0" w:space="0" w:color="auto"/>
            <w:right w:val="none" w:sz="0" w:space="0" w:color="auto"/>
          </w:divBdr>
        </w:div>
        <w:div w:id="245961394">
          <w:marLeft w:val="0"/>
          <w:marRight w:val="0"/>
          <w:marTop w:val="0"/>
          <w:marBottom w:val="0"/>
          <w:divBdr>
            <w:top w:val="none" w:sz="0" w:space="0" w:color="auto"/>
            <w:left w:val="none" w:sz="0" w:space="0" w:color="auto"/>
            <w:bottom w:val="none" w:sz="0" w:space="0" w:color="auto"/>
            <w:right w:val="none" w:sz="0" w:space="0" w:color="auto"/>
          </w:divBdr>
        </w:div>
        <w:div w:id="265431264">
          <w:marLeft w:val="0"/>
          <w:marRight w:val="0"/>
          <w:marTop w:val="0"/>
          <w:marBottom w:val="0"/>
          <w:divBdr>
            <w:top w:val="none" w:sz="0" w:space="0" w:color="auto"/>
            <w:left w:val="none" w:sz="0" w:space="0" w:color="auto"/>
            <w:bottom w:val="none" w:sz="0" w:space="0" w:color="auto"/>
            <w:right w:val="none" w:sz="0" w:space="0" w:color="auto"/>
          </w:divBdr>
        </w:div>
        <w:div w:id="295141323">
          <w:marLeft w:val="0"/>
          <w:marRight w:val="0"/>
          <w:marTop w:val="0"/>
          <w:marBottom w:val="0"/>
          <w:divBdr>
            <w:top w:val="none" w:sz="0" w:space="0" w:color="auto"/>
            <w:left w:val="none" w:sz="0" w:space="0" w:color="auto"/>
            <w:bottom w:val="none" w:sz="0" w:space="0" w:color="auto"/>
            <w:right w:val="none" w:sz="0" w:space="0" w:color="auto"/>
          </w:divBdr>
        </w:div>
        <w:div w:id="442381062">
          <w:marLeft w:val="0"/>
          <w:marRight w:val="0"/>
          <w:marTop w:val="0"/>
          <w:marBottom w:val="0"/>
          <w:divBdr>
            <w:top w:val="none" w:sz="0" w:space="0" w:color="auto"/>
            <w:left w:val="none" w:sz="0" w:space="0" w:color="auto"/>
            <w:bottom w:val="none" w:sz="0" w:space="0" w:color="auto"/>
            <w:right w:val="none" w:sz="0" w:space="0" w:color="auto"/>
          </w:divBdr>
        </w:div>
        <w:div w:id="514614261">
          <w:marLeft w:val="0"/>
          <w:marRight w:val="0"/>
          <w:marTop w:val="0"/>
          <w:marBottom w:val="0"/>
          <w:divBdr>
            <w:top w:val="none" w:sz="0" w:space="0" w:color="auto"/>
            <w:left w:val="none" w:sz="0" w:space="0" w:color="auto"/>
            <w:bottom w:val="none" w:sz="0" w:space="0" w:color="auto"/>
            <w:right w:val="none" w:sz="0" w:space="0" w:color="auto"/>
          </w:divBdr>
        </w:div>
        <w:div w:id="659961893">
          <w:marLeft w:val="0"/>
          <w:marRight w:val="0"/>
          <w:marTop w:val="0"/>
          <w:marBottom w:val="0"/>
          <w:divBdr>
            <w:top w:val="none" w:sz="0" w:space="0" w:color="auto"/>
            <w:left w:val="none" w:sz="0" w:space="0" w:color="auto"/>
            <w:bottom w:val="none" w:sz="0" w:space="0" w:color="auto"/>
            <w:right w:val="none" w:sz="0" w:space="0" w:color="auto"/>
          </w:divBdr>
        </w:div>
        <w:div w:id="676079605">
          <w:marLeft w:val="0"/>
          <w:marRight w:val="0"/>
          <w:marTop w:val="0"/>
          <w:marBottom w:val="0"/>
          <w:divBdr>
            <w:top w:val="none" w:sz="0" w:space="0" w:color="auto"/>
            <w:left w:val="none" w:sz="0" w:space="0" w:color="auto"/>
            <w:bottom w:val="none" w:sz="0" w:space="0" w:color="auto"/>
            <w:right w:val="none" w:sz="0" w:space="0" w:color="auto"/>
          </w:divBdr>
        </w:div>
        <w:div w:id="809320297">
          <w:marLeft w:val="0"/>
          <w:marRight w:val="0"/>
          <w:marTop w:val="0"/>
          <w:marBottom w:val="0"/>
          <w:divBdr>
            <w:top w:val="none" w:sz="0" w:space="0" w:color="auto"/>
            <w:left w:val="none" w:sz="0" w:space="0" w:color="auto"/>
            <w:bottom w:val="none" w:sz="0" w:space="0" w:color="auto"/>
            <w:right w:val="none" w:sz="0" w:space="0" w:color="auto"/>
          </w:divBdr>
        </w:div>
        <w:div w:id="812529873">
          <w:marLeft w:val="0"/>
          <w:marRight w:val="0"/>
          <w:marTop w:val="0"/>
          <w:marBottom w:val="0"/>
          <w:divBdr>
            <w:top w:val="none" w:sz="0" w:space="0" w:color="auto"/>
            <w:left w:val="none" w:sz="0" w:space="0" w:color="auto"/>
            <w:bottom w:val="none" w:sz="0" w:space="0" w:color="auto"/>
            <w:right w:val="none" w:sz="0" w:space="0" w:color="auto"/>
          </w:divBdr>
        </w:div>
        <w:div w:id="868378883">
          <w:marLeft w:val="0"/>
          <w:marRight w:val="0"/>
          <w:marTop w:val="0"/>
          <w:marBottom w:val="0"/>
          <w:divBdr>
            <w:top w:val="none" w:sz="0" w:space="0" w:color="auto"/>
            <w:left w:val="none" w:sz="0" w:space="0" w:color="auto"/>
            <w:bottom w:val="none" w:sz="0" w:space="0" w:color="auto"/>
            <w:right w:val="none" w:sz="0" w:space="0" w:color="auto"/>
          </w:divBdr>
        </w:div>
        <w:div w:id="1032876569">
          <w:marLeft w:val="0"/>
          <w:marRight w:val="0"/>
          <w:marTop w:val="0"/>
          <w:marBottom w:val="0"/>
          <w:divBdr>
            <w:top w:val="none" w:sz="0" w:space="0" w:color="auto"/>
            <w:left w:val="none" w:sz="0" w:space="0" w:color="auto"/>
            <w:bottom w:val="none" w:sz="0" w:space="0" w:color="auto"/>
            <w:right w:val="none" w:sz="0" w:space="0" w:color="auto"/>
          </w:divBdr>
        </w:div>
        <w:div w:id="1095203872">
          <w:marLeft w:val="0"/>
          <w:marRight w:val="0"/>
          <w:marTop w:val="0"/>
          <w:marBottom w:val="0"/>
          <w:divBdr>
            <w:top w:val="none" w:sz="0" w:space="0" w:color="auto"/>
            <w:left w:val="none" w:sz="0" w:space="0" w:color="auto"/>
            <w:bottom w:val="none" w:sz="0" w:space="0" w:color="auto"/>
            <w:right w:val="none" w:sz="0" w:space="0" w:color="auto"/>
          </w:divBdr>
        </w:div>
        <w:div w:id="1108893937">
          <w:marLeft w:val="0"/>
          <w:marRight w:val="0"/>
          <w:marTop w:val="0"/>
          <w:marBottom w:val="0"/>
          <w:divBdr>
            <w:top w:val="none" w:sz="0" w:space="0" w:color="auto"/>
            <w:left w:val="none" w:sz="0" w:space="0" w:color="auto"/>
            <w:bottom w:val="none" w:sz="0" w:space="0" w:color="auto"/>
            <w:right w:val="none" w:sz="0" w:space="0" w:color="auto"/>
          </w:divBdr>
        </w:div>
        <w:div w:id="1131947728">
          <w:marLeft w:val="0"/>
          <w:marRight w:val="0"/>
          <w:marTop w:val="0"/>
          <w:marBottom w:val="0"/>
          <w:divBdr>
            <w:top w:val="none" w:sz="0" w:space="0" w:color="auto"/>
            <w:left w:val="none" w:sz="0" w:space="0" w:color="auto"/>
            <w:bottom w:val="none" w:sz="0" w:space="0" w:color="auto"/>
            <w:right w:val="none" w:sz="0" w:space="0" w:color="auto"/>
          </w:divBdr>
        </w:div>
        <w:div w:id="1139960057">
          <w:marLeft w:val="0"/>
          <w:marRight w:val="0"/>
          <w:marTop w:val="0"/>
          <w:marBottom w:val="0"/>
          <w:divBdr>
            <w:top w:val="none" w:sz="0" w:space="0" w:color="auto"/>
            <w:left w:val="none" w:sz="0" w:space="0" w:color="auto"/>
            <w:bottom w:val="none" w:sz="0" w:space="0" w:color="auto"/>
            <w:right w:val="none" w:sz="0" w:space="0" w:color="auto"/>
          </w:divBdr>
        </w:div>
        <w:div w:id="1176992657">
          <w:marLeft w:val="0"/>
          <w:marRight w:val="0"/>
          <w:marTop w:val="0"/>
          <w:marBottom w:val="0"/>
          <w:divBdr>
            <w:top w:val="none" w:sz="0" w:space="0" w:color="auto"/>
            <w:left w:val="none" w:sz="0" w:space="0" w:color="auto"/>
            <w:bottom w:val="none" w:sz="0" w:space="0" w:color="auto"/>
            <w:right w:val="none" w:sz="0" w:space="0" w:color="auto"/>
          </w:divBdr>
        </w:div>
        <w:div w:id="1223178458">
          <w:marLeft w:val="0"/>
          <w:marRight w:val="0"/>
          <w:marTop w:val="0"/>
          <w:marBottom w:val="0"/>
          <w:divBdr>
            <w:top w:val="none" w:sz="0" w:space="0" w:color="auto"/>
            <w:left w:val="none" w:sz="0" w:space="0" w:color="auto"/>
            <w:bottom w:val="none" w:sz="0" w:space="0" w:color="auto"/>
            <w:right w:val="none" w:sz="0" w:space="0" w:color="auto"/>
          </w:divBdr>
        </w:div>
        <w:div w:id="1253852663">
          <w:marLeft w:val="0"/>
          <w:marRight w:val="0"/>
          <w:marTop w:val="0"/>
          <w:marBottom w:val="0"/>
          <w:divBdr>
            <w:top w:val="none" w:sz="0" w:space="0" w:color="auto"/>
            <w:left w:val="none" w:sz="0" w:space="0" w:color="auto"/>
            <w:bottom w:val="none" w:sz="0" w:space="0" w:color="auto"/>
            <w:right w:val="none" w:sz="0" w:space="0" w:color="auto"/>
          </w:divBdr>
        </w:div>
        <w:div w:id="1781947546">
          <w:marLeft w:val="0"/>
          <w:marRight w:val="0"/>
          <w:marTop w:val="0"/>
          <w:marBottom w:val="0"/>
          <w:divBdr>
            <w:top w:val="none" w:sz="0" w:space="0" w:color="auto"/>
            <w:left w:val="none" w:sz="0" w:space="0" w:color="auto"/>
            <w:bottom w:val="none" w:sz="0" w:space="0" w:color="auto"/>
            <w:right w:val="none" w:sz="0" w:space="0" w:color="auto"/>
          </w:divBdr>
        </w:div>
      </w:divsChild>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cp:lastPrinted>2011-12-15T15:53:00Z</cp:lastPrinted>
  <dcterms:created xsi:type="dcterms:W3CDTF">2014-01-15T20:02:00Z</dcterms:created>
  <dcterms:modified xsi:type="dcterms:W3CDTF">2014-02-28T17:56:00Z</dcterms:modified>
</cp:coreProperties>
</file>