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47" w:rsidRDefault="00B45247" w:rsidP="006345B5">
      <w:bookmarkStart w:id="0" w:name="_GoBack"/>
      <w:bookmarkEnd w:id="0"/>
    </w:p>
    <w:p w:rsidR="006345B5" w:rsidRPr="00B45247" w:rsidRDefault="006345B5" w:rsidP="006345B5">
      <w:pPr>
        <w:rPr>
          <w:b/>
        </w:rPr>
      </w:pPr>
      <w:r w:rsidRPr="00B45247">
        <w:rPr>
          <w:b/>
        </w:rPr>
        <w:t>Section 1458.310  Minimum Insurance Amounts Required</w:t>
      </w:r>
    </w:p>
    <w:p w:rsidR="006345B5" w:rsidRPr="006345B5" w:rsidRDefault="006345B5" w:rsidP="006345B5"/>
    <w:p w:rsidR="006345B5" w:rsidRPr="006345B5" w:rsidRDefault="00B45247" w:rsidP="00B45247">
      <w:pPr>
        <w:ind w:left="1440" w:hanging="720"/>
      </w:pPr>
      <w:r>
        <w:t>a)</w:t>
      </w:r>
      <w:r>
        <w:tab/>
      </w:r>
      <w:r w:rsidR="006345B5" w:rsidRPr="006345B5">
        <w:t>Each personal property warehouse shall have on file with the Commission evidence of insurance liability coverage in the following amount for each warehouse location:</w:t>
      </w:r>
    </w:p>
    <w:p w:rsidR="006345B5" w:rsidRPr="006345B5" w:rsidRDefault="006345B5" w:rsidP="006345B5"/>
    <w:p w:rsidR="006345B5" w:rsidRPr="006345B5" w:rsidRDefault="00B45247" w:rsidP="00B45247">
      <w:pPr>
        <w:ind w:left="1440"/>
      </w:pPr>
      <w:r>
        <w:t>1)</w:t>
      </w:r>
      <w:r>
        <w:tab/>
      </w:r>
      <w:r w:rsidR="006345B5" w:rsidRPr="006345B5">
        <w:t>For a Class 1 ware</w:t>
      </w:r>
      <w:r w:rsidR="00F45304">
        <w:t>house, $</w:t>
      </w:r>
      <w:r w:rsidR="006345B5" w:rsidRPr="006345B5">
        <w:t>10,000;</w:t>
      </w:r>
    </w:p>
    <w:p w:rsidR="006345B5" w:rsidRPr="006345B5" w:rsidRDefault="006345B5" w:rsidP="00B45247">
      <w:pPr>
        <w:ind w:left="1440"/>
      </w:pPr>
    </w:p>
    <w:p w:rsidR="006345B5" w:rsidRPr="006345B5" w:rsidRDefault="00B45247" w:rsidP="00B45247">
      <w:pPr>
        <w:ind w:left="1440"/>
      </w:pPr>
      <w:r>
        <w:t>2)</w:t>
      </w:r>
      <w:r>
        <w:tab/>
      </w:r>
      <w:r w:rsidR="00F45304">
        <w:t>For a Class 2 warehouse, $</w:t>
      </w:r>
      <w:r w:rsidR="006345B5" w:rsidRPr="006345B5">
        <w:t>20,000;</w:t>
      </w:r>
    </w:p>
    <w:p w:rsidR="006345B5" w:rsidRPr="006345B5" w:rsidRDefault="006345B5" w:rsidP="00B45247">
      <w:pPr>
        <w:ind w:left="1440"/>
      </w:pPr>
    </w:p>
    <w:p w:rsidR="006345B5" w:rsidRPr="006345B5" w:rsidRDefault="00B45247" w:rsidP="00B45247">
      <w:pPr>
        <w:ind w:left="1440"/>
      </w:pPr>
      <w:r>
        <w:t>3)</w:t>
      </w:r>
      <w:r>
        <w:tab/>
      </w:r>
      <w:r w:rsidR="00F45304">
        <w:t>For a Class 3 warehouse, $</w:t>
      </w:r>
      <w:r w:rsidR="006345B5" w:rsidRPr="006345B5">
        <w:t>30,000;</w:t>
      </w:r>
    </w:p>
    <w:p w:rsidR="006345B5" w:rsidRPr="006345B5" w:rsidRDefault="006345B5" w:rsidP="00B45247">
      <w:pPr>
        <w:ind w:left="1440"/>
      </w:pPr>
    </w:p>
    <w:p w:rsidR="006345B5" w:rsidRPr="006345B5" w:rsidRDefault="00B45247" w:rsidP="00B45247">
      <w:pPr>
        <w:ind w:left="1440"/>
      </w:pPr>
      <w:r>
        <w:t>4)</w:t>
      </w:r>
      <w:r>
        <w:tab/>
      </w:r>
      <w:r w:rsidR="00F45304">
        <w:t>For a Class 4 warehouse, $</w:t>
      </w:r>
      <w:r w:rsidR="006345B5" w:rsidRPr="006345B5">
        <w:t>40,000;</w:t>
      </w:r>
    </w:p>
    <w:p w:rsidR="006345B5" w:rsidRPr="006345B5" w:rsidRDefault="006345B5" w:rsidP="00B45247">
      <w:pPr>
        <w:ind w:left="1440"/>
      </w:pPr>
    </w:p>
    <w:p w:rsidR="006345B5" w:rsidRPr="006345B5" w:rsidRDefault="00B45247" w:rsidP="00B45247">
      <w:pPr>
        <w:ind w:left="1440"/>
      </w:pPr>
      <w:r>
        <w:t>5)</w:t>
      </w:r>
      <w:r>
        <w:tab/>
      </w:r>
      <w:r w:rsidR="006345B5" w:rsidRPr="006345B5">
        <w:t>For a Class 5 warehouse, $50,000</w:t>
      </w:r>
      <w:r w:rsidR="00D64C4B">
        <w:t>;</w:t>
      </w:r>
    </w:p>
    <w:p w:rsidR="006345B5" w:rsidRPr="006345B5" w:rsidRDefault="006345B5" w:rsidP="006345B5"/>
    <w:p w:rsidR="006345B5" w:rsidRPr="006345B5" w:rsidRDefault="00B45247" w:rsidP="00B45247">
      <w:pPr>
        <w:ind w:left="2160" w:hanging="720"/>
        <w:rPr>
          <w:color w:val="000000"/>
        </w:rPr>
      </w:pPr>
      <w:r>
        <w:t>6)</w:t>
      </w:r>
      <w:r>
        <w:tab/>
      </w:r>
      <w:r w:rsidR="006345B5" w:rsidRPr="006345B5">
        <w:t xml:space="preserve">For a Class 6 warehouse, </w:t>
      </w:r>
      <w:r w:rsidR="006345B5" w:rsidRPr="006345B5">
        <w:rPr>
          <w:color w:val="000000"/>
        </w:rPr>
        <w:t>$</w:t>
      </w:r>
      <w:r w:rsidR="00B25DF5">
        <w:rPr>
          <w:color w:val="000000"/>
        </w:rPr>
        <w:t>50</w:t>
      </w:r>
      <w:r w:rsidR="006345B5" w:rsidRPr="006345B5">
        <w:rPr>
          <w:color w:val="000000"/>
        </w:rPr>
        <w:t>,000 plus an additional $5,000 for each additional 100,000 net square feet, or net cubic feet of volume, or fraction thereof.</w:t>
      </w:r>
    </w:p>
    <w:p w:rsidR="006345B5" w:rsidRPr="006345B5" w:rsidRDefault="006345B5" w:rsidP="006345B5"/>
    <w:p w:rsidR="006345B5" w:rsidRPr="006345B5" w:rsidRDefault="00B45247" w:rsidP="00B45247">
      <w:pPr>
        <w:ind w:left="1440" w:hanging="720"/>
      </w:pPr>
      <w:r>
        <w:t>b)</w:t>
      </w:r>
      <w:r>
        <w:tab/>
      </w:r>
      <w:r w:rsidR="006345B5" w:rsidRPr="006345B5">
        <w:t>The insurance coverage required by this Section shall protect against damage to personal property goods including, but not limited to, damage caused by fire, vermin, insect</w:t>
      </w:r>
      <w:r w:rsidR="003C3E4D">
        <w:t>s</w:t>
      </w:r>
      <w:r w:rsidR="006345B5" w:rsidRPr="006345B5">
        <w:t xml:space="preserve">, water or loss.  </w:t>
      </w:r>
    </w:p>
    <w:p w:rsidR="006345B5" w:rsidRPr="006345B5" w:rsidRDefault="006345B5" w:rsidP="006345B5"/>
    <w:p w:rsidR="006345B5" w:rsidRPr="006345B5" w:rsidRDefault="00B45247" w:rsidP="00B45247">
      <w:pPr>
        <w:ind w:left="1440" w:hanging="720"/>
      </w:pPr>
      <w:r>
        <w:t>c)</w:t>
      </w:r>
      <w:r>
        <w:tab/>
      </w:r>
      <w:r w:rsidR="006345B5" w:rsidRPr="006345B5">
        <w:t xml:space="preserve">A continuous surety bond may be used in lieu of the insurance coverage required in </w:t>
      </w:r>
      <w:r w:rsidR="00D64C4B">
        <w:t xml:space="preserve">subsection </w:t>
      </w:r>
      <w:r w:rsidR="006345B5" w:rsidRPr="006345B5">
        <w:t>(a) as security against damage to personal property</w:t>
      </w:r>
      <w:r w:rsidR="003C3E4D">
        <w:t>,</w:t>
      </w:r>
      <w:r w:rsidR="006345B5" w:rsidRPr="006345B5">
        <w:t xml:space="preserve"> provided that all of the following conditions are satisfied:</w:t>
      </w:r>
    </w:p>
    <w:p w:rsidR="006345B5" w:rsidRPr="006345B5" w:rsidRDefault="006345B5" w:rsidP="006345B5"/>
    <w:p w:rsidR="006345B5" w:rsidRPr="006345B5" w:rsidRDefault="00B45247" w:rsidP="00B45247">
      <w:pPr>
        <w:ind w:left="2160" w:hanging="720"/>
      </w:pPr>
      <w:r>
        <w:t>1)</w:t>
      </w:r>
      <w:r>
        <w:tab/>
      </w:r>
      <w:r w:rsidR="006345B5" w:rsidRPr="006345B5">
        <w:t xml:space="preserve">the surety bond is made payable to the Commission for the benefit of owners of stored property or their assignees; </w:t>
      </w:r>
    </w:p>
    <w:p w:rsidR="006345B5" w:rsidRPr="006345B5" w:rsidRDefault="006345B5" w:rsidP="00B45247">
      <w:pPr>
        <w:ind w:left="1440"/>
      </w:pPr>
    </w:p>
    <w:p w:rsidR="006345B5" w:rsidRPr="006345B5" w:rsidRDefault="00B45247" w:rsidP="00B45247">
      <w:pPr>
        <w:ind w:left="2160" w:hanging="720"/>
      </w:pPr>
      <w:r>
        <w:t>2)</w:t>
      </w:r>
      <w:r>
        <w:tab/>
        <w:t>t</w:t>
      </w:r>
      <w:r w:rsidR="006345B5" w:rsidRPr="006345B5">
        <w:t xml:space="preserve">he bond is endorsed by a surety company authorized to do business in the State of </w:t>
      </w:r>
      <w:smartTag w:uri="urn:schemas-microsoft-com:office:smarttags" w:element="place">
        <w:smartTag w:uri="urn:schemas-microsoft-com:office:smarttags" w:element="State">
          <w:r w:rsidR="006345B5" w:rsidRPr="006345B5">
            <w:t>Illinois</w:t>
          </w:r>
        </w:smartTag>
      </w:smartTag>
      <w:r w:rsidR="006345B5" w:rsidRPr="006345B5">
        <w:t>;</w:t>
      </w:r>
    </w:p>
    <w:p w:rsidR="006345B5" w:rsidRPr="006345B5" w:rsidRDefault="006345B5" w:rsidP="00B45247">
      <w:pPr>
        <w:ind w:left="1440"/>
      </w:pPr>
    </w:p>
    <w:p w:rsidR="006345B5" w:rsidRPr="006345B5" w:rsidRDefault="00B45247" w:rsidP="00B45247">
      <w:pPr>
        <w:ind w:left="2160" w:hanging="720"/>
      </w:pPr>
      <w:r>
        <w:t>3)</w:t>
      </w:r>
      <w:r>
        <w:tab/>
      </w:r>
      <w:r w:rsidR="006345B5" w:rsidRPr="006345B5">
        <w:t>the bond is in a form approved by the Commission containing all of the terms and conditions required by the Commission;</w:t>
      </w:r>
    </w:p>
    <w:p w:rsidR="006345B5" w:rsidRPr="006345B5" w:rsidRDefault="006345B5" w:rsidP="00B45247">
      <w:pPr>
        <w:ind w:left="1440"/>
      </w:pPr>
    </w:p>
    <w:p w:rsidR="006345B5" w:rsidRPr="006345B5" w:rsidRDefault="00B45247" w:rsidP="00B45247">
      <w:pPr>
        <w:ind w:left="2160" w:hanging="720"/>
      </w:pPr>
      <w:r>
        <w:t>4)</w:t>
      </w:r>
      <w:r>
        <w:tab/>
      </w:r>
      <w:r w:rsidR="006345B5" w:rsidRPr="006345B5">
        <w:t>the surety bond shall be continuing and subject to cancellation by the surety company only upon 30 days written notice to the Commission served in person or by certified mail;</w:t>
      </w:r>
    </w:p>
    <w:sectPr w:rsidR="006345B5" w:rsidRPr="006345B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56" w:rsidRDefault="00A96556">
      <w:r>
        <w:separator/>
      </w:r>
    </w:p>
  </w:endnote>
  <w:endnote w:type="continuationSeparator" w:id="0">
    <w:p w:rsidR="00A96556" w:rsidRDefault="00A9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56" w:rsidRDefault="00A96556">
      <w:r>
        <w:separator/>
      </w:r>
    </w:p>
  </w:footnote>
  <w:footnote w:type="continuationSeparator" w:id="0">
    <w:p w:rsidR="00A96556" w:rsidRDefault="00A9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3377"/>
    <w:multiLevelType w:val="hybridMultilevel"/>
    <w:tmpl w:val="368E72B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E74D6"/>
    <w:multiLevelType w:val="hybridMultilevel"/>
    <w:tmpl w:val="A48656EC"/>
    <w:lvl w:ilvl="0" w:tplc="62386A6E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35EED"/>
    <w:multiLevelType w:val="hybridMultilevel"/>
    <w:tmpl w:val="681089CA"/>
    <w:lvl w:ilvl="0" w:tplc="8BBC1C20">
      <w:start w:val="1"/>
      <w:numFmt w:val="decimal"/>
      <w:lvlText w:val="%1)"/>
      <w:lvlJc w:val="left"/>
      <w:pPr>
        <w:ind w:left="216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C11E8"/>
    <w:multiLevelType w:val="hybridMultilevel"/>
    <w:tmpl w:val="F3D02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5B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667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3E4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56A8"/>
    <w:rsid w:val="0056157E"/>
    <w:rsid w:val="00563552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5B5"/>
    <w:rsid w:val="00634D17"/>
    <w:rsid w:val="006361A4"/>
    <w:rsid w:val="00641AEA"/>
    <w:rsid w:val="0064660E"/>
    <w:rsid w:val="00651FF5"/>
    <w:rsid w:val="006535C9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3E6B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6556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5DF5"/>
    <w:rsid w:val="00B34F63"/>
    <w:rsid w:val="00B35D67"/>
    <w:rsid w:val="00B420C1"/>
    <w:rsid w:val="00B4287F"/>
    <w:rsid w:val="00B44A11"/>
    <w:rsid w:val="00B45247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A14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C4B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86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304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634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634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