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D7" w:rsidRDefault="00B038D7" w:rsidP="00622B25">
      <w:bookmarkStart w:id="0" w:name="_GoBack"/>
      <w:bookmarkEnd w:id="0"/>
    </w:p>
    <w:p w:rsidR="00622B25" w:rsidRPr="00B038D7" w:rsidRDefault="00622B25" w:rsidP="00622B25">
      <w:pPr>
        <w:rPr>
          <w:b/>
        </w:rPr>
      </w:pPr>
      <w:r w:rsidRPr="00B038D7">
        <w:rPr>
          <w:b/>
        </w:rPr>
        <w:t>Section 1458.120  Suspension and Revocation of License</w:t>
      </w:r>
    </w:p>
    <w:p w:rsidR="00622B25" w:rsidRPr="00622B25" w:rsidRDefault="00622B25" w:rsidP="00622B25"/>
    <w:p w:rsidR="00622B25" w:rsidRPr="00622B25" w:rsidRDefault="00622B25" w:rsidP="00622B25">
      <w:r w:rsidRPr="00622B25">
        <w:t xml:space="preserve">The Commission </w:t>
      </w:r>
      <w:r w:rsidR="00DB07EC">
        <w:t>will</w:t>
      </w:r>
      <w:r w:rsidRPr="00622B25">
        <w:t xml:space="preserve"> suspend any personal property warehouse license for failure to comply with this Part or the Act.  Continued failure to comply with the </w:t>
      </w:r>
      <w:r w:rsidR="00DB07EC">
        <w:t>Act and this Part</w:t>
      </w:r>
      <w:r w:rsidRPr="00622B25">
        <w:t xml:space="preserve"> relating to personal property warehouses shall result in the revocation of the license.</w:t>
      </w:r>
    </w:p>
    <w:sectPr w:rsidR="00622B25" w:rsidRPr="00622B2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3DF" w:rsidRDefault="000443DF">
      <w:r>
        <w:separator/>
      </w:r>
    </w:p>
  </w:endnote>
  <w:endnote w:type="continuationSeparator" w:id="0">
    <w:p w:rsidR="000443DF" w:rsidRDefault="0004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3DF" w:rsidRDefault="000443DF">
      <w:r>
        <w:separator/>
      </w:r>
    </w:p>
  </w:footnote>
  <w:footnote w:type="continuationSeparator" w:id="0">
    <w:p w:rsidR="000443DF" w:rsidRDefault="00044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2B25"/>
    <w:rsid w:val="00001F1D"/>
    <w:rsid w:val="00003CEF"/>
    <w:rsid w:val="0000791D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43DF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258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77E89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747E"/>
    <w:rsid w:val="00620BBA"/>
    <w:rsid w:val="006225B0"/>
    <w:rsid w:val="00622B25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4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38D7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07EC"/>
    <w:rsid w:val="00DB1FFB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622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622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