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92" w:rsidRDefault="00F43992" w:rsidP="00F43992">
      <w:pPr>
        <w:widowControl w:val="0"/>
        <w:autoSpaceDE w:val="0"/>
        <w:autoSpaceDN w:val="0"/>
        <w:adjustRightInd w:val="0"/>
      </w:pPr>
      <w:bookmarkStart w:id="0" w:name="_GoBack"/>
      <w:bookmarkEnd w:id="0"/>
    </w:p>
    <w:p w:rsidR="00F43992" w:rsidRDefault="00F43992" w:rsidP="00F43992">
      <w:pPr>
        <w:widowControl w:val="0"/>
        <w:autoSpaceDE w:val="0"/>
        <w:autoSpaceDN w:val="0"/>
        <w:adjustRightInd w:val="0"/>
      </w:pPr>
      <w:r>
        <w:rPr>
          <w:b/>
          <w:bCs/>
        </w:rPr>
        <w:t>Section 1457.465  Claims Filed for Uncertain Amounts</w:t>
      </w:r>
      <w:r>
        <w:t xml:space="preserve"> </w:t>
      </w:r>
    </w:p>
    <w:p w:rsidR="00F43992" w:rsidRDefault="00F43992" w:rsidP="00F43992">
      <w:pPr>
        <w:widowControl w:val="0"/>
        <w:autoSpaceDE w:val="0"/>
        <w:autoSpaceDN w:val="0"/>
        <w:adjustRightInd w:val="0"/>
      </w:pPr>
    </w:p>
    <w:p w:rsidR="00F43992" w:rsidRDefault="00F43992" w:rsidP="00F43992">
      <w:pPr>
        <w:widowControl w:val="0"/>
        <w:autoSpaceDE w:val="0"/>
        <w:autoSpaceDN w:val="0"/>
        <w:adjustRightInd w:val="0"/>
      </w:pPr>
      <w:r>
        <w:t xml:space="preserve">When a household goods carrier is presented with a claim for an uncertain amount, such as "$100 more or less," the carrier will determine the condition of the shipment involved at the time it made delivery, if the shipment was delivered, and shall ascertain, as nearly as possible, any extent of the loss or damage for which it may be responsible.  The carrier shall not, however, voluntarily pay a claim under such circumstances unless and until a written claim for a specified or determinable amount of money has been filed in accordance with the provisions of Section 1457.455(b). </w:t>
      </w:r>
    </w:p>
    <w:sectPr w:rsidR="00F43992" w:rsidSect="00F439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3992"/>
    <w:rsid w:val="00241126"/>
    <w:rsid w:val="004E620A"/>
    <w:rsid w:val="00845BD8"/>
    <w:rsid w:val="0091513C"/>
    <w:rsid w:val="00F4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