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A75E" w14:textId="77777777" w:rsidR="00A53830" w:rsidRDefault="00A53830" w:rsidP="00A53830">
      <w:pPr>
        <w:widowControl w:val="0"/>
        <w:autoSpaceDE w:val="0"/>
        <w:autoSpaceDN w:val="0"/>
        <w:adjustRightInd w:val="0"/>
      </w:pPr>
    </w:p>
    <w:p w14:paraId="07E7850A" w14:textId="77777777" w:rsidR="00A53830" w:rsidRDefault="00A53830" w:rsidP="00A538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1457.120  Public Liability and Property Damage Coverage</w:t>
      </w:r>
      <w:r>
        <w:t xml:space="preserve"> </w:t>
      </w:r>
    </w:p>
    <w:p w14:paraId="57E77379" w14:textId="77777777" w:rsidR="00A53830" w:rsidRDefault="00A53830" w:rsidP="00A53830">
      <w:pPr>
        <w:widowControl w:val="0"/>
        <w:autoSpaceDE w:val="0"/>
        <w:autoSpaceDN w:val="0"/>
        <w:adjustRightInd w:val="0"/>
      </w:pPr>
    </w:p>
    <w:p w14:paraId="6545D48D" w14:textId="6229BBD8" w:rsidR="00A53830" w:rsidRDefault="00A53830" w:rsidP="00A53830">
      <w:pPr>
        <w:widowControl w:val="0"/>
        <w:autoSpaceDE w:val="0"/>
        <w:autoSpaceDN w:val="0"/>
        <w:adjustRightInd w:val="0"/>
      </w:pPr>
      <w:r>
        <w:t xml:space="preserve">The minimum amounts of public liability and property damage insurance coverage required of all household goods carriers shall be the amounts required by 49 CFR </w:t>
      </w:r>
      <w:r w:rsidR="00607C16">
        <w:t>387.303T</w:t>
      </w:r>
      <w:r>
        <w:t xml:space="preserve"> "Security for the protection of the public:  Minimum limits", </w:t>
      </w:r>
      <w:r w:rsidR="00607C16">
        <w:t>as that Part was in effect on October 1, 2023. No</w:t>
      </w:r>
      <w:r>
        <w:t xml:space="preserve"> later amendments or editions </w:t>
      </w:r>
      <w:r w:rsidR="00607C16">
        <w:t>are incorporated</w:t>
      </w:r>
      <w:r>
        <w:t xml:space="preserve">. </w:t>
      </w:r>
    </w:p>
    <w:p w14:paraId="107FAA1F" w14:textId="0CAE2621" w:rsidR="00607C16" w:rsidRDefault="00607C16" w:rsidP="00A53830">
      <w:pPr>
        <w:widowControl w:val="0"/>
        <w:autoSpaceDE w:val="0"/>
        <w:autoSpaceDN w:val="0"/>
        <w:adjustRightInd w:val="0"/>
      </w:pPr>
    </w:p>
    <w:p w14:paraId="0FF982AD" w14:textId="13F94327" w:rsidR="00607C16" w:rsidRDefault="00607C16" w:rsidP="00607C16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 w:rsidR="00EC2891">
        <w:t>9</w:t>
      </w:r>
      <w:r w:rsidRPr="00524821">
        <w:t xml:space="preserve"> Ill. Reg. </w:t>
      </w:r>
      <w:r w:rsidR="00A05DCC">
        <w:t>1149</w:t>
      </w:r>
      <w:r w:rsidRPr="00524821">
        <w:t xml:space="preserve">, effective </w:t>
      </w:r>
      <w:r w:rsidR="00A05DCC">
        <w:t>January 9, 2025</w:t>
      </w:r>
      <w:r w:rsidRPr="00524821">
        <w:t>)</w:t>
      </w:r>
    </w:p>
    <w:sectPr w:rsidR="00607C16" w:rsidSect="00A53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830"/>
    <w:rsid w:val="00176369"/>
    <w:rsid w:val="004E620A"/>
    <w:rsid w:val="00565A06"/>
    <w:rsid w:val="005C328C"/>
    <w:rsid w:val="00607C16"/>
    <w:rsid w:val="00A05DCC"/>
    <w:rsid w:val="00A53830"/>
    <w:rsid w:val="00DA7738"/>
    <w:rsid w:val="00E9720D"/>
    <w:rsid w:val="00E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CF2322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4</cp:revision>
  <dcterms:created xsi:type="dcterms:W3CDTF">2024-12-10T15:12:00Z</dcterms:created>
  <dcterms:modified xsi:type="dcterms:W3CDTF">2025-01-24T13:46:00Z</dcterms:modified>
</cp:coreProperties>
</file>