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B5" w:rsidRDefault="008949B5" w:rsidP="008949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49B5" w:rsidRDefault="008949B5" w:rsidP="008949B5">
      <w:pPr>
        <w:widowControl w:val="0"/>
        <w:autoSpaceDE w:val="0"/>
        <w:autoSpaceDN w:val="0"/>
        <w:adjustRightInd w:val="0"/>
        <w:jc w:val="center"/>
      </w:pPr>
      <w:r>
        <w:t>PART 1440</w:t>
      </w:r>
    </w:p>
    <w:p w:rsidR="008949B5" w:rsidRDefault="008949B5" w:rsidP="008949B5">
      <w:pPr>
        <w:widowControl w:val="0"/>
        <w:autoSpaceDE w:val="0"/>
        <w:autoSpaceDN w:val="0"/>
        <w:adjustRightInd w:val="0"/>
        <w:jc w:val="center"/>
      </w:pPr>
      <w:r>
        <w:t>GUIDELINES FOR THE ASSESSMENT OF PENALTIES</w:t>
      </w:r>
    </w:p>
    <w:p w:rsidR="008949B5" w:rsidRDefault="008949B5" w:rsidP="008949B5">
      <w:pPr>
        <w:widowControl w:val="0"/>
        <w:autoSpaceDE w:val="0"/>
        <w:autoSpaceDN w:val="0"/>
        <w:adjustRightInd w:val="0"/>
        <w:jc w:val="center"/>
      </w:pPr>
      <w:r>
        <w:t>(GENERAL ORDER 55 (MC))</w:t>
      </w:r>
    </w:p>
    <w:p w:rsidR="008949B5" w:rsidRDefault="008949B5" w:rsidP="008949B5">
      <w:pPr>
        <w:widowControl w:val="0"/>
        <w:autoSpaceDE w:val="0"/>
        <w:autoSpaceDN w:val="0"/>
        <w:adjustRightInd w:val="0"/>
      </w:pPr>
    </w:p>
    <w:sectPr w:rsidR="008949B5" w:rsidSect="008949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49B5"/>
    <w:rsid w:val="000B1FD6"/>
    <w:rsid w:val="00375D55"/>
    <w:rsid w:val="004E620A"/>
    <w:rsid w:val="008949B5"/>
    <w:rsid w:val="008D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1440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1440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