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114" w:rsidRDefault="00905114" w:rsidP="009051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05114" w:rsidRDefault="00905114" w:rsidP="00905114">
      <w:pPr>
        <w:widowControl w:val="0"/>
        <w:autoSpaceDE w:val="0"/>
        <w:autoSpaceDN w:val="0"/>
        <w:adjustRightInd w:val="0"/>
        <w:jc w:val="center"/>
      </w:pPr>
      <w:r>
        <w:t>PART 1365</w:t>
      </w:r>
    </w:p>
    <w:p w:rsidR="00905114" w:rsidRDefault="00905114" w:rsidP="00905114">
      <w:pPr>
        <w:widowControl w:val="0"/>
        <w:autoSpaceDE w:val="0"/>
        <w:autoSpaceDN w:val="0"/>
        <w:adjustRightInd w:val="0"/>
        <w:jc w:val="center"/>
      </w:pPr>
      <w:r>
        <w:t>FREIGHT TARIFFS, SCHEDULES AND CLASSIFICATION OF CARRIERS OF</w:t>
      </w:r>
      <w:r w:rsidR="00FC3B2F">
        <w:t xml:space="preserve"> </w:t>
      </w:r>
      <w:r>
        <w:t>PROPERTY BY MOTOR VEHICLES</w:t>
      </w:r>
      <w:r w:rsidR="00FC3B2F">
        <w:t xml:space="preserve"> </w:t>
      </w:r>
      <w:r>
        <w:t>(GENERAL ORDER 28 (MC))</w:t>
      </w:r>
    </w:p>
    <w:p w:rsidR="00905114" w:rsidRDefault="00905114" w:rsidP="00905114">
      <w:pPr>
        <w:widowControl w:val="0"/>
        <w:autoSpaceDE w:val="0"/>
        <w:autoSpaceDN w:val="0"/>
        <w:adjustRightInd w:val="0"/>
        <w:jc w:val="center"/>
      </w:pPr>
      <w:r>
        <w:t>(TARIFF CIRCULAR MF-Ill. C.C. NO. 1) (REPEALED)</w:t>
      </w:r>
    </w:p>
    <w:p w:rsidR="00905114" w:rsidRDefault="00905114" w:rsidP="00905114">
      <w:pPr>
        <w:widowControl w:val="0"/>
        <w:autoSpaceDE w:val="0"/>
        <w:autoSpaceDN w:val="0"/>
        <w:adjustRightInd w:val="0"/>
      </w:pPr>
    </w:p>
    <w:sectPr w:rsidR="00905114" w:rsidSect="009051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5114"/>
    <w:rsid w:val="004E620A"/>
    <w:rsid w:val="008E7208"/>
    <w:rsid w:val="00905114"/>
    <w:rsid w:val="00E826FD"/>
    <w:rsid w:val="00F72EBA"/>
    <w:rsid w:val="00FC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1365</vt:lpstr>
    </vt:vector>
  </TitlesOfParts>
  <Company>State of Illinois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1365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