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DC" w:rsidRDefault="007A06DC" w:rsidP="007A06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06DC" w:rsidRDefault="007A06DC" w:rsidP="007A06DC">
      <w:pPr>
        <w:widowControl w:val="0"/>
        <w:autoSpaceDE w:val="0"/>
        <w:autoSpaceDN w:val="0"/>
        <w:adjustRightInd w:val="0"/>
      </w:pPr>
      <w:r>
        <w:t xml:space="preserve">SOURCE:  Adopted November 7, 1973; rule repealed, new rule adopted at 4 Ill. Reg. 23, p. 55, effective May 28, 1980; </w:t>
      </w:r>
      <w:r w:rsidR="00C87496">
        <w:t>C</w:t>
      </w:r>
      <w:r>
        <w:t xml:space="preserve">odified at 8 Ill. Reg. 7613; Part recodified at 10 Ill. Reg. 18002; amended at 11 Ill. </w:t>
      </w:r>
      <w:r w:rsidR="00C87496">
        <w:t>reg</w:t>
      </w:r>
      <w:r>
        <w:t xml:space="preserve"> 16447, effective October 1, 1987; amended at 17 Ill. Reg. 18466, effective October 12, 1993. </w:t>
      </w:r>
      <w:r>
        <w:tab/>
      </w:r>
    </w:p>
    <w:sectPr w:rsidR="007A06DC" w:rsidSect="007A06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06DC"/>
    <w:rsid w:val="002217B4"/>
    <w:rsid w:val="003B1DF4"/>
    <w:rsid w:val="004E620A"/>
    <w:rsid w:val="005C6FC5"/>
    <w:rsid w:val="007A06DC"/>
    <w:rsid w:val="00C8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November 7, 1973; rule repealed, new rule adopted at 4 Ill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November 7, 1973; rule repealed, new rule adopted at 4 Ill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