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18" w:rsidRDefault="00291C18" w:rsidP="00291C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C18" w:rsidRDefault="00291C18" w:rsidP="00291C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1308.30  Aiding and Abetting </w:t>
      </w:r>
      <w:r w:rsidR="00DB4E49">
        <w:rPr>
          <w:b/>
          <w:bCs/>
        </w:rPr>
        <w:t xml:space="preserve">– </w:t>
      </w:r>
      <w:r>
        <w:rPr>
          <w:b/>
          <w:bCs/>
        </w:rPr>
        <w:t>Authority</w:t>
      </w:r>
      <w:r>
        <w:t xml:space="preserve"> </w:t>
      </w:r>
    </w:p>
    <w:p w:rsidR="00291C18" w:rsidRDefault="00291C18" w:rsidP="00291C18">
      <w:pPr>
        <w:widowControl w:val="0"/>
        <w:autoSpaceDE w:val="0"/>
        <w:autoSpaceDN w:val="0"/>
        <w:adjustRightInd w:val="0"/>
      </w:pPr>
    </w:p>
    <w:p w:rsidR="00291C18" w:rsidRDefault="00291C18" w:rsidP="00291C18">
      <w:pPr>
        <w:widowControl w:val="0"/>
        <w:autoSpaceDE w:val="0"/>
        <w:autoSpaceDN w:val="0"/>
        <w:adjustRightInd w:val="0"/>
      </w:pPr>
      <w:r>
        <w:t xml:space="preserve">For purposes of imposing sanctions as authorized by Section 18c-1704(2) through (7) of the Law, a person aids or abets another in a violation of Section 18c-4104(1)(a) of the Law when the person receives service from a person who is not licensed by or registered with the Commission to perform the service rendered. </w:t>
      </w:r>
    </w:p>
    <w:sectPr w:rsidR="00291C18" w:rsidSect="00291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C18"/>
    <w:rsid w:val="00291C18"/>
    <w:rsid w:val="004E620A"/>
    <w:rsid w:val="007D06A7"/>
    <w:rsid w:val="008A21FD"/>
    <w:rsid w:val="00A415B2"/>
    <w:rsid w:val="00DB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1308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1308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