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67" w:rsidRDefault="00004467" w:rsidP="000044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4467" w:rsidRDefault="00004467" w:rsidP="00004467">
      <w:pPr>
        <w:widowControl w:val="0"/>
        <w:autoSpaceDE w:val="0"/>
        <w:autoSpaceDN w:val="0"/>
        <w:adjustRightInd w:val="0"/>
      </w:pPr>
      <w:r>
        <w:t xml:space="preserve">SOURCE:  Adopted at 15 Ill. Reg. 14414, effective September 25, 1991. </w:t>
      </w:r>
      <w:r>
        <w:tab/>
      </w:r>
    </w:p>
    <w:sectPr w:rsidR="00004467" w:rsidSect="000044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467"/>
    <w:rsid w:val="00004467"/>
    <w:rsid w:val="002F507C"/>
    <w:rsid w:val="00390CC9"/>
    <w:rsid w:val="004E620A"/>
    <w:rsid w:val="0052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