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DC" w:rsidRDefault="009754DC" w:rsidP="009754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4DC" w:rsidRDefault="009754DC" w:rsidP="009754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1235.10  Applicability</w:t>
      </w:r>
      <w:r>
        <w:t xml:space="preserve"> </w:t>
      </w:r>
    </w:p>
    <w:p w:rsidR="009754DC" w:rsidRDefault="009754DC" w:rsidP="009754DC">
      <w:pPr>
        <w:widowControl w:val="0"/>
        <w:autoSpaceDE w:val="0"/>
        <w:autoSpaceDN w:val="0"/>
        <w:adjustRightInd w:val="0"/>
      </w:pPr>
    </w:p>
    <w:p w:rsidR="009754DC" w:rsidRDefault="009754DC" w:rsidP="009754DC">
      <w:pPr>
        <w:widowControl w:val="0"/>
        <w:autoSpaceDE w:val="0"/>
        <w:autoSpaceDN w:val="0"/>
        <w:adjustRightInd w:val="0"/>
      </w:pPr>
      <w:r>
        <w:t xml:space="preserve">This Part applies to proceedings before the Independent Review Board ("Board") resulting from the filing of a motion for reconsideration or rehearing that does not request review by the person or board which made the initial decision. </w:t>
      </w:r>
    </w:p>
    <w:sectPr w:rsidR="009754DC" w:rsidSect="009754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4DC"/>
    <w:rsid w:val="003D3A4D"/>
    <w:rsid w:val="004E620A"/>
    <w:rsid w:val="009754DC"/>
    <w:rsid w:val="00A92C02"/>
    <w:rsid w:val="00C93BF6"/>
    <w:rsid w:val="00F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