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55" w:rsidRDefault="00B87355" w:rsidP="00B873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355" w:rsidRDefault="00B87355" w:rsidP="00B873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1225.1805  Exceptions Tariff</w:t>
      </w:r>
      <w:r>
        <w:t xml:space="preserve"> </w:t>
      </w:r>
    </w:p>
    <w:p w:rsidR="00B87355" w:rsidRDefault="00B87355" w:rsidP="00B87355">
      <w:pPr>
        <w:widowControl w:val="0"/>
        <w:autoSpaceDE w:val="0"/>
        <w:autoSpaceDN w:val="0"/>
        <w:adjustRightInd w:val="0"/>
      </w:pPr>
    </w:p>
    <w:p w:rsidR="00B87355" w:rsidRDefault="00B87355" w:rsidP="00B873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Exceptions to the classification provisions may be published in a separate tariff. </w:t>
      </w:r>
    </w:p>
    <w:p w:rsidR="002F4D6B" w:rsidRDefault="002F4D6B" w:rsidP="00B87355">
      <w:pPr>
        <w:widowControl w:val="0"/>
        <w:autoSpaceDE w:val="0"/>
        <w:autoSpaceDN w:val="0"/>
        <w:adjustRightInd w:val="0"/>
        <w:ind w:left="1440" w:hanging="720"/>
      </w:pPr>
    </w:p>
    <w:p w:rsidR="00B87355" w:rsidRDefault="00B87355" w:rsidP="00B873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Exceptions tariffs shall be published as requ</w:t>
      </w:r>
      <w:r w:rsidR="002F4D6B">
        <w:t>ired by this Part governing tar</w:t>
      </w:r>
      <w:r>
        <w:t xml:space="preserve">iffs content generally.  The title page shall contain the following statement:   </w:t>
      </w:r>
    </w:p>
    <w:p w:rsidR="002F4D6B" w:rsidRDefault="002F4D6B" w:rsidP="00093EDF">
      <w:pPr>
        <w:widowControl w:val="0"/>
        <w:autoSpaceDE w:val="0"/>
        <w:autoSpaceDN w:val="0"/>
        <w:adjustRightInd w:val="0"/>
        <w:ind w:left="1440"/>
      </w:pPr>
    </w:p>
    <w:p w:rsidR="00B87355" w:rsidRDefault="00B87355" w:rsidP="002F4D6B">
      <w:pPr>
        <w:widowControl w:val="0"/>
        <w:autoSpaceDE w:val="0"/>
        <w:autoSpaceDN w:val="0"/>
        <w:adjustRightInd w:val="0"/>
        <w:ind w:left="2166" w:right="696"/>
      </w:pPr>
      <w:r>
        <w:t>The tariff applies only in connection with t</w:t>
      </w:r>
      <w:r w:rsidR="00093EDF">
        <w:t xml:space="preserve">ariffs referring to it by ILLCC </w:t>
      </w:r>
      <w:r>
        <w:t>designation.</w:t>
      </w:r>
    </w:p>
    <w:p w:rsidR="002F4D6B" w:rsidRDefault="002F4D6B" w:rsidP="00093EDF">
      <w:pPr>
        <w:widowControl w:val="0"/>
        <w:autoSpaceDE w:val="0"/>
        <w:autoSpaceDN w:val="0"/>
        <w:adjustRightInd w:val="0"/>
        <w:ind w:left="1440"/>
      </w:pPr>
    </w:p>
    <w:p w:rsidR="00B87355" w:rsidRDefault="00B87355" w:rsidP="00B873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substantive requirements applicable to motor carriers of property, see 92 Ill. Adm. Code 1300. </w:t>
      </w:r>
    </w:p>
    <w:sectPr w:rsidR="00B87355" w:rsidSect="00B87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355"/>
    <w:rsid w:val="00093EDF"/>
    <w:rsid w:val="000C17BD"/>
    <w:rsid w:val="002F4D6B"/>
    <w:rsid w:val="00384602"/>
    <w:rsid w:val="003E4910"/>
    <w:rsid w:val="004E620A"/>
    <w:rsid w:val="00B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