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D3" w:rsidRDefault="00686BD3" w:rsidP="00686BD3">
      <w:pPr>
        <w:widowControl w:val="0"/>
        <w:autoSpaceDE w:val="0"/>
        <w:autoSpaceDN w:val="0"/>
        <w:adjustRightInd w:val="0"/>
      </w:pPr>
      <w:bookmarkStart w:id="0" w:name="_GoBack"/>
      <w:bookmarkEnd w:id="0"/>
    </w:p>
    <w:p w:rsidR="00686BD3" w:rsidRDefault="00686BD3" w:rsidP="00686BD3">
      <w:pPr>
        <w:widowControl w:val="0"/>
        <w:autoSpaceDE w:val="0"/>
        <w:autoSpaceDN w:val="0"/>
        <w:adjustRightInd w:val="0"/>
      </w:pPr>
      <w:r>
        <w:rPr>
          <w:b/>
          <w:bCs/>
        </w:rPr>
        <w:t>Section 1225.1705  Points and Rate Group or Basis to be Listed</w:t>
      </w:r>
      <w:r>
        <w:t xml:space="preserve"> </w:t>
      </w:r>
    </w:p>
    <w:p w:rsidR="00686BD3" w:rsidRDefault="00686BD3" w:rsidP="00686BD3">
      <w:pPr>
        <w:widowControl w:val="0"/>
        <w:autoSpaceDE w:val="0"/>
        <w:autoSpaceDN w:val="0"/>
        <w:adjustRightInd w:val="0"/>
      </w:pPr>
    </w:p>
    <w:p w:rsidR="00686BD3" w:rsidRDefault="00686BD3" w:rsidP="00686BD3">
      <w:pPr>
        <w:widowControl w:val="0"/>
        <w:autoSpaceDE w:val="0"/>
        <w:autoSpaceDN w:val="0"/>
        <w:adjustRightInd w:val="0"/>
      </w:pPr>
      <w:r>
        <w:t xml:space="preserve">Railroad basing tariffs shall list the location of each station or refer by ILLCC designation to a station list tariff.  Directly with each point listed shall be published either its assigned rate group or reference to an item providing that information.  Exceptions to the rate group shall be published. </w:t>
      </w:r>
    </w:p>
    <w:sectPr w:rsidR="00686BD3" w:rsidSect="00686B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BD3"/>
    <w:rsid w:val="00266D04"/>
    <w:rsid w:val="00277410"/>
    <w:rsid w:val="004E620A"/>
    <w:rsid w:val="00686BD3"/>
    <w:rsid w:val="0081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