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5E" w:rsidRDefault="008E025E" w:rsidP="008E0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25E" w:rsidRDefault="008E025E" w:rsidP="008E02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1225.1620  Reinstatement of Participating Carriers</w:t>
      </w:r>
      <w:r>
        <w:t xml:space="preserve"> </w:t>
      </w:r>
    </w:p>
    <w:p w:rsidR="008E025E" w:rsidRDefault="008E025E" w:rsidP="008E025E">
      <w:pPr>
        <w:widowControl w:val="0"/>
        <w:autoSpaceDE w:val="0"/>
        <w:autoSpaceDN w:val="0"/>
        <w:adjustRightInd w:val="0"/>
      </w:pPr>
    </w:p>
    <w:p w:rsidR="008E025E" w:rsidRDefault="008E025E" w:rsidP="008E025E">
      <w:pPr>
        <w:widowControl w:val="0"/>
        <w:autoSpaceDE w:val="0"/>
        <w:autoSpaceDN w:val="0"/>
        <w:adjustRightInd w:val="0"/>
      </w:pPr>
      <w:r>
        <w:t xml:space="preserve">If a carrier's participation is canceled and reinstated at a later date, the tariff shall so explain.  This explanation shall be referred to directly with the reinstated carrier's name until the participating carrier tariff is reissued. </w:t>
      </w:r>
    </w:p>
    <w:sectPr w:rsidR="008E025E" w:rsidSect="008E0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25E"/>
    <w:rsid w:val="004E620A"/>
    <w:rsid w:val="006000AC"/>
    <w:rsid w:val="008E025E"/>
    <w:rsid w:val="00AE7384"/>
    <w:rsid w:val="00D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