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6C" w:rsidRDefault="00DA0D6C" w:rsidP="00DA0D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0D6C" w:rsidRDefault="00DA0D6C" w:rsidP="00DA0D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1225.1260  Suspended Matter Ordered Canceled</w:t>
      </w:r>
      <w:r>
        <w:t xml:space="preserve"> </w:t>
      </w:r>
    </w:p>
    <w:p w:rsidR="00DA0D6C" w:rsidRDefault="00DA0D6C" w:rsidP="00DA0D6C">
      <w:pPr>
        <w:widowControl w:val="0"/>
        <w:autoSpaceDE w:val="0"/>
        <w:autoSpaceDN w:val="0"/>
        <w:adjustRightInd w:val="0"/>
      </w:pPr>
    </w:p>
    <w:p w:rsidR="00DA0D6C" w:rsidRDefault="00DA0D6C" w:rsidP="00DA0D6C">
      <w:pPr>
        <w:widowControl w:val="0"/>
        <w:autoSpaceDE w:val="0"/>
        <w:autoSpaceDN w:val="0"/>
        <w:adjustRightInd w:val="0"/>
      </w:pPr>
      <w:r>
        <w:t xml:space="preserve">If suspended matter is ordered canceled, the cancellation may be made on 1 day's notice, unless otherwise ordered pursuant to Section 1225.15 </w:t>
      </w:r>
    </w:p>
    <w:sectPr w:rsidR="00DA0D6C" w:rsidSect="00DA0D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D6C"/>
    <w:rsid w:val="004E620A"/>
    <w:rsid w:val="00BC34DF"/>
    <w:rsid w:val="00DA0D6C"/>
    <w:rsid w:val="00E504C5"/>
    <w:rsid w:val="00F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