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27" w:rsidRDefault="002A0727" w:rsidP="002A07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727" w:rsidRDefault="002A0727" w:rsidP="002A07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1225.220  Official or Employee May Not Act as Agent</w:t>
      </w:r>
      <w:r>
        <w:t xml:space="preserve"> </w:t>
      </w:r>
    </w:p>
    <w:p w:rsidR="002A0727" w:rsidRDefault="002A0727" w:rsidP="002A0727">
      <w:pPr>
        <w:widowControl w:val="0"/>
        <w:autoSpaceDE w:val="0"/>
        <w:autoSpaceDN w:val="0"/>
        <w:adjustRightInd w:val="0"/>
      </w:pPr>
    </w:p>
    <w:p w:rsidR="002A0727" w:rsidRDefault="002A0727" w:rsidP="002A0727">
      <w:pPr>
        <w:widowControl w:val="0"/>
        <w:autoSpaceDE w:val="0"/>
        <w:autoSpaceDN w:val="0"/>
        <w:adjustRightInd w:val="0"/>
      </w:pPr>
      <w:r>
        <w:t xml:space="preserve">Unless specifically authorized by the Commission, an official or an employee of a corporation may not act as agent when such corporation acts as agent.  The Commission shall authorize an official or employee to act on behalf of the corporation upon receipt of a properly completed power of attorney specifically setting forth the limits of that official or employee to act on behalf of the corporation. </w:t>
      </w:r>
    </w:p>
    <w:sectPr w:rsidR="002A0727" w:rsidSect="002A07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727"/>
    <w:rsid w:val="002A0727"/>
    <w:rsid w:val="0030223C"/>
    <w:rsid w:val="0038483B"/>
    <w:rsid w:val="004E620A"/>
    <w:rsid w:val="00E2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