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2E" w:rsidRDefault="00543B2E" w:rsidP="00543B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3B2E" w:rsidRDefault="00543B2E" w:rsidP="00543B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1207.10  Designating Agents for Service of Process</w:t>
      </w:r>
      <w:r>
        <w:t xml:space="preserve"> </w:t>
      </w:r>
    </w:p>
    <w:p w:rsidR="00543B2E" w:rsidRDefault="00543B2E" w:rsidP="00543B2E">
      <w:pPr>
        <w:widowControl w:val="0"/>
        <w:autoSpaceDE w:val="0"/>
        <w:autoSpaceDN w:val="0"/>
        <w:adjustRightInd w:val="0"/>
      </w:pPr>
    </w:p>
    <w:p w:rsidR="00543B2E" w:rsidRDefault="00543B2E" w:rsidP="00543B2E">
      <w:pPr>
        <w:widowControl w:val="0"/>
        <w:autoSpaceDE w:val="0"/>
        <w:autoSpaceDN w:val="0"/>
        <w:adjustRightInd w:val="0"/>
      </w:pPr>
      <w:r>
        <w:t>Any person subject to the jurisdiction of the Illinois Commerce Commission ("Commission") under the Illinois Commercial Transportation la</w:t>
      </w:r>
      <w:r w:rsidR="00CF1BE3">
        <w:t>w (Ill. Rev. Stat. 1985, ch. 95½</w:t>
      </w:r>
      <w:r>
        <w:t xml:space="preserve">, pars. 18c-1101 et seq.) shall designate an agent for service of process by either: </w:t>
      </w:r>
    </w:p>
    <w:p w:rsidR="00EE27AC" w:rsidRDefault="00EE27AC" w:rsidP="00543B2E">
      <w:pPr>
        <w:widowControl w:val="0"/>
        <w:autoSpaceDE w:val="0"/>
        <w:autoSpaceDN w:val="0"/>
        <w:adjustRightInd w:val="0"/>
      </w:pPr>
    </w:p>
    <w:p w:rsidR="00543B2E" w:rsidRDefault="00543B2E" w:rsidP="00543B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Filing a completed copy of the Commission's Designation of Agent for Service of Process form; or </w:t>
      </w:r>
    </w:p>
    <w:p w:rsidR="00EE27AC" w:rsidRDefault="00EE27AC" w:rsidP="00543B2E">
      <w:pPr>
        <w:widowControl w:val="0"/>
        <w:autoSpaceDE w:val="0"/>
        <w:autoSpaceDN w:val="0"/>
        <w:adjustRightInd w:val="0"/>
        <w:ind w:left="1440" w:hanging="720"/>
      </w:pPr>
    </w:p>
    <w:p w:rsidR="00543B2E" w:rsidRDefault="00543B2E" w:rsidP="00543B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Filing a letter, signed by the person or an owner, partner, or officer of the legal entity making the filing, containing the information set forth in Section 1207.20 of this Part. </w:t>
      </w:r>
    </w:p>
    <w:sectPr w:rsidR="00543B2E" w:rsidSect="00543B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314AB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3B2E"/>
    <w:rsid w:val="004E620A"/>
    <w:rsid w:val="00543B2E"/>
    <w:rsid w:val="00C620CA"/>
    <w:rsid w:val="00CF1BE3"/>
    <w:rsid w:val="00D964D2"/>
    <w:rsid w:val="00EE27AC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CF1BE3"/>
    <w:pPr>
      <w:ind w:left="720" w:hanging="360"/>
    </w:pPr>
  </w:style>
  <w:style w:type="paragraph" w:styleId="ListBullet">
    <w:name w:val="List Bullet"/>
    <w:basedOn w:val="Normal"/>
    <w:autoRedefine/>
    <w:rsid w:val="00CF1BE3"/>
    <w:pPr>
      <w:numPr>
        <w:numId w:val="2"/>
      </w:numPr>
    </w:pPr>
  </w:style>
  <w:style w:type="paragraph" w:styleId="BodyText">
    <w:name w:val="Body Text"/>
    <w:basedOn w:val="Normal"/>
    <w:rsid w:val="00CF1BE3"/>
    <w:pPr>
      <w:spacing w:after="120"/>
    </w:pPr>
  </w:style>
  <w:style w:type="paragraph" w:styleId="BodyTextIndent">
    <w:name w:val="Body Text Indent"/>
    <w:basedOn w:val="Normal"/>
    <w:rsid w:val="00CF1BE3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CF1BE3"/>
    <w:pPr>
      <w:ind w:left="720" w:hanging="360"/>
    </w:pPr>
  </w:style>
  <w:style w:type="paragraph" w:styleId="ListBullet">
    <w:name w:val="List Bullet"/>
    <w:basedOn w:val="Normal"/>
    <w:autoRedefine/>
    <w:rsid w:val="00CF1BE3"/>
    <w:pPr>
      <w:numPr>
        <w:numId w:val="2"/>
      </w:numPr>
    </w:pPr>
  </w:style>
  <w:style w:type="paragraph" w:styleId="BodyText">
    <w:name w:val="Body Text"/>
    <w:basedOn w:val="Normal"/>
    <w:rsid w:val="00CF1BE3"/>
    <w:pPr>
      <w:spacing w:after="120"/>
    </w:pPr>
  </w:style>
  <w:style w:type="paragraph" w:styleId="BodyTextIndent">
    <w:name w:val="Body Text Indent"/>
    <w:basedOn w:val="Normal"/>
    <w:rsid w:val="00CF1BE3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1207</vt:lpstr>
    </vt:vector>
  </TitlesOfParts>
  <Company>State of Illinois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1207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