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99" w:rsidRDefault="00A72799" w:rsidP="00A72799">
      <w:pPr>
        <w:widowControl w:val="0"/>
        <w:autoSpaceDE w:val="0"/>
        <w:autoSpaceDN w:val="0"/>
        <w:adjustRightInd w:val="0"/>
      </w:pPr>
    </w:p>
    <w:p w:rsidR="00A72799" w:rsidRDefault="00A72799" w:rsidP="00A727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1100.30  Corporations, School Districts and Special Education Cooperatives</w:t>
      </w:r>
      <w:r>
        <w:t xml:space="preserve"> </w:t>
      </w:r>
    </w:p>
    <w:p w:rsidR="00A72799" w:rsidRDefault="00A72799" w:rsidP="00A72799">
      <w:pPr>
        <w:widowControl w:val="0"/>
        <w:autoSpaceDE w:val="0"/>
        <w:autoSpaceDN w:val="0"/>
        <w:adjustRightInd w:val="0"/>
      </w:pPr>
    </w:p>
    <w:p w:rsidR="00A72799" w:rsidRDefault="00A72799" w:rsidP="00A727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Corporations, school districts and special education cooperatives may apply for either a </w:t>
      </w:r>
      <w:r w:rsidR="001A029B">
        <w:t>person with disabilities</w:t>
      </w:r>
      <w:r>
        <w:t xml:space="preserve"> license plate and/or decal or device providing the corporation, school district and special education cooperative is not already registered pursuant to </w:t>
      </w:r>
      <w:r w:rsidR="00655290">
        <w:t xml:space="preserve">IVC Sections </w:t>
      </w:r>
      <w:r>
        <w:t>1-142.1, 8-101, 8-101.1 and 3-412(J).  If a vehicle is used to transport persons with disabilities for compensation, appropriate plates must be issued in accordance with the</w:t>
      </w:r>
      <w:r w:rsidR="00655290">
        <w:t xml:space="preserve"> IVC</w:t>
      </w:r>
      <w:r>
        <w:t xml:space="preserve"> Sections  cited </w:t>
      </w:r>
      <w:r w:rsidR="00655290">
        <w:t>in this subsection (a)</w:t>
      </w:r>
      <w:r>
        <w:t xml:space="preserve">. </w:t>
      </w:r>
    </w:p>
    <w:p w:rsidR="003B2733" w:rsidRDefault="003B2733" w:rsidP="00A72799">
      <w:pPr>
        <w:widowControl w:val="0"/>
        <w:autoSpaceDE w:val="0"/>
        <w:autoSpaceDN w:val="0"/>
        <w:adjustRightInd w:val="0"/>
        <w:ind w:left="1440" w:hanging="720"/>
      </w:pPr>
    </w:p>
    <w:p w:rsidR="00A72799" w:rsidRDefault="00A72799" w:rsidP="00A727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vehicle must be used primarily (more than 60% of the time) for the transportation of permanently disabled persons to be registered with a </w:t>
      </w:r>
      <w:r w:rsidR="001A029B">
        <w:t>person with disabilities</w:t>
      </w:r>
      <w:r>
        <w:t xml:space="preserve"> license plate.  If the vehicle is used only occasionally for the transportation of persons with disabilities, a decal or device shall be used. </w:t>
      </w:r>
    </w:p>
    <w:p w:rsidR="003B2733" w:rsidRDefault="003B2733" w:rsidP="00A72799">
      <w:pPr>
        <w:widowControl w:val="0"/>
        <w:autoSpaceDE w:val="0"/>
        <w:autoSpaceDN w:val="0"/>
        <w:adjustRightInd w:val="0"/>
        <w:ind w:left="1440" w:hanging="720"/>
      </w:pPr>
    </w:p>
    <w:p w:rsidR="00A72799" w:rsidRDefault="00A72799" w:rsidP="00A727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Duration of the decal or device:  The permane</w:t>
      </w:r>
      <w:r w:rsidR="003B2733">
        <w:t xml:space="preserve">nt decals or devices </w:t>
      </w:r>
      <w:r>
        <w:t xml:space="preserve">shall expire every four years.  An affirmation of the transportation of the persons with permanent disabilities shall be required upon the renewal of the permanent decal or device and/or plate. </w:t>
      </w:r>
    </w:p>
    <w:p w:rsidR="00484C44" w:rsidRDefault="00484C44" w:rsidP="00A72799">
      <w:pPr>
        <w:widowControl w:val="0"/>
        <w:autoSpaceDE w:val="0"/>
        <w:autoSpaceDN w:val="0"/>
        <w:adjustRightInd w:val="0"/>
        <w:ind w:left="1440" w:hanging="720"/>
      </w:pPr>
    </w:p>
    <w:p w:rsidR="00484C44" w:rsidRPr="00D55B37" w:rsidRDefault="00484C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12421">
        <w:t>19866</w:t>
      </w:r>
      <w:r w:rsidRPr="00D55B37">
        <w:t xml:space="preserve">, effective </w:t>
      </w:r>
      <w:bookmarkStart w:id="0" w:name="_GoBack"/>
      <w:r w:rsidR="00C12421">
        <w:t>November 27, 2013</w:t>
      </w:r>
      <w:bookmarkEnd w:id="0"/>
      <w:r w:rsidRPr="00D55B37">
        <w:t>)</w:t>
      </w:r>
    </w:p>
    <w:sectPr w:rsidR="00484C44" w:rsidRPr="00D55B37" w:rsidSect="00A72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799"/>
    <w:rsid w:val="001A029B"/>
    <w:rsid w:val="00252D1B"/>
    <w:rsid w:val="003B2733"/>
    <w:rsid w:val="004433A7"/>
    <w:rsid w:val="00484C44"/>
    <w:rsid w:val="004E620A"/>
    <w:rsid w:val="00516528"/>
    <w:rsid w:val="00655290"/>
    <w:rsid w:val="00A20179"/>
    <w:rsid w:val="00A72799"/>
    <w:rsid w:val="00C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5104AF-3E41-40D9-9D59-D0F60C78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3</cp:revision>
  <dcterms:created xsi:type="dcterms:W3CDTF">2013-11-08T15:22:00Z</dcterms:created>
  <dcterms:modified xsi:type="dcterms:W3CDTF">2013-12-06T17:40:00Z</dcterms:modified>
</cp:coreProperties>
</file>