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D4" w:rsidRDefault="007857D4" w:rsidP="007857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57D4" w:rsidRDefault="007857D4" w:rsidP="007857D4">
      <w:pPr>
        <w:widowControl w:val="0"/>
        <w:autoSpaceDE w:val="0"/>
        <w:autoSpaceDN w:val="0"/>
        <w:adjustRightInd w:val="0"/>
      </w:pPr>
      <w:r>
        <w:t>AUTHORITY:  Implementing Sections 9-101 and 9-102 and authorized by Section 2-104(b) of the Illinois Vehicle Cod</w:t>
      </w:r>
      <w:r w:rsidR="006709FA">
        <w:t>e (Ill. Rev. Stat. 1981, ch. 95½</w:t>
      </w:r>
      <w:r>
        <w:t xml:space="preserve">, pars. 9-101, 9-102, and 2-104(b)). </w:t>
      </w:r>
    </w:p>
    <w:sectPr w:rsidR="007857D4" w:rsidSect="007857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57D4"/>
    <w:rsid w:val="004E620A"/>
    <w:rsid w:val="00616EED"/>
    <w:rsid w:val="006709FA"/>
    <w:rsid w:val="007857D4"/>
    <w:rsid w:val="00D01009"/>
    <w:rsid w:val="00E1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6709FA"/>
    <w:pPr>
      <w:ind w:left="720" w:hanging="360"/>
    </w:pPr>
  </w:style>
  <w:style w:type="paragraph" w:styleId="BodyText">
    <w:name w:val="Body Text"/>
    <w:basedOn w:val="Normal"/>
    <w:rsid w:val="006709FA"/>
    <w:pPr>
      <w:spacing w:after="120"/>
    </w:pPr>
  </w:style>
  <w:style w:type="paragraph" w:styleId="BodyTextIndent">
    <w:name w:val="Body Text Indent"/>
    <w:basedOn w:val="Normal"/>
    <w:rsid w:val="006709FA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6709FA"/>
    <w:pPr>
      <w:ind w:left="720" w:hanging="360"/>
    </w:pPr>
  </w:style>
  <w:style w:type="paragraph" w:styleId="BodyText">
    <w:name w:val="Body Text"/>
    <w:basedOn w:val="Normal"/>
    <w:rsid w:val="006709FA"/>
    <w:pPr>
      <w:spacing w:after="120"/>
    </w:pPr>
  </w:style>
  <w:style w:type="paragraph" w:styleId="BodyTextIndent">
    <w:name w:val="Body Text Indent"/>
    <w:basedOn w:val="Normal"/>
    <w:rsid w:val="006709FA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9-101 and 9-102 and authorized by Section 2-104(b) of the Illinois Vehicle Code (Ill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9-101 and 9-102 and authorized by Section 2-104(b) of the Illinois Vehicle Code (Ill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