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3BAD" w14:textId="77777777" w:rsidR="00955559" w:rsidRDefault="00955559" w:rsidP="00955559">
      <w:pPr>
        <w:widowControl w:val="0"/>
        <w:autoSpaceDE w:val="0"/>
        <w:autoSpaceDN w:val="0"/>
        <w:adjustRightInd w:val="0"/>
      </w:pPr>
    </w:p>
    <w:p w14:paraId="11612F79" w14:textId="77777777" w:rsidR="00955559" w:rsidRDefault="00955559" w:rsidP="009555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1070.20  Future Proof</w:t>
      </w:r>
      <w:r>
        <w:t xml:space="preserve"> </w:t>
      </w:r>
    </w:p>
    <w:p w14:paraId="5866DD58" w14:textId="77777777" w:rsidR="00EF1133" w:rsidRPr="006221A3" w:rsidRDefault="00EF1133" w:rsidP="00955559">
      <w:pPr>
        <w:widowControl w:val="0"/>
        <w:autoSpaceDE w:val="0"/>
        <w:autoSpaceDN w:val="0"/>
        <w:adjustRightInd w:val="0"/>
        <w:rPr>
          <w:bCs/>
        </w:rPr>
      </w:pPr>
    </w:p>
    <w:p w14:paraId="7D464F22" w14:textId="5B6605E4" w:rsidR="00955559" w:rsidRDefault="006924DF" w:rsidP="006221A3">
      <w:pPr>
        <w:ind w:left="1440" w:hanging="720"/>
      </w:pPr>
      <w:r>
        <w:t>a)</w:t>
      </w:r>
      <w:r>
        <w:tab/>
      </w:r>
      <w:r w:rsidR="00955559">
        <w:t xml:space="preserve">For purposes of this Section, the following definitions shall apply: </w:t>
      </w:r>
    </w:p>
    <w:p w14:paraId="0D56C736" w14:textId="77777777" w:rsidR="00425997" w:rsidRDefault="00425997" w:rsidP="00FA1837">
      <w:pPr>
        <w:widowControl w:val="0"/>
        <w:autoSpaceDE w:val="0"/>
        <w:autoSpaceDN w:val="0"/>
        <w:adjustRightInd w:val="0"/>
      </w:pPr>
    </w:p>
    <w:p w14:paraId="55251FD5" w14:textId="2C7B4184" w:rsidR="00955559" w:rsidRDefault="00955559" w:rsidP="00690669">
      <w:pPr>
        <w:widowControl w:val="0"/>
        <w:autoSpaceDE w:val="0"/>
        <w:autoSpaceDN w:val="0"/>
        <w:adjustRightInd w:val="0"/>
        <w:ind w:left="1440"/>
      </w:pPr>
      <w:r>
        <w:t xml:space="preserve">"Certificate of Insurance" </w:t>
      </w:r>
      <w:r w:rsidR="00425997">
        <w:t>−</w:t>
      </w:r>
      <w:r>
        <w:t xml:space="preserve"> certificate </w:t>
      </w:r>
      <w:r w:rsidR="006C4DD5">
        <w:rPr>
          <w:color w:val="000000"/>
        </w:rPr>
        <w:t>electronically transmitted to</w:t>
      </w:r>
      <w:r>
        <w:t xml:space="preserve"> the Secretary of State's Office as proof that the person has purchased financial responsibility insurance</w:t>
      </w:r>
      <w:r w:rsidR="006D35C7">
        <w:t xml:space="preserve"> as outlined in </w:t>
      </w:r>
      <w:r w:rsidR="005C45AB">
        <w:t xml:space="preserve">Section </w:t>
      </w:r>
      <w:r w:rsidR="006D35C7">
        <w:t>7-315</w:t>
      </w:r>
      <w:r w:rsidR="006C4DD5">
        <w:rPr>
          <w:color w:val="000000"/>
        </w:rPr>
        <w:t xml:space="preserve"> of the </w:t>
      </w:r>
      <w:proofErr w:type="spellStart"/>
      <w:r w:rsidR="006C4DD5">
        <w:rPr>
          <w:color w:val="000000"/>
        </w:rPr>
        <w:t>IVC</w:t>
      </w:r>
      <w:proofErr w:type="spellEnd"/>
      <w:r>
        <w:t xml:space="preserve">. </w:t>
      </w:r>
    </w:p>
    <w:p w14:paraId="0C431795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04EC6382" w14:textId="77777777" w:rsidR="00955559" w:rsidRDefault="00955559" w:rsidP="00987DDF">
      <w:pPr>
        <w:widowControl w:val="0"/>
        <w:autoSpaceDE w:val="0"/>
        <w:autoSpaceDN w:val="0"/>
        <w:adjustRightInd w:val="0"/>
        <w:ind w:left="1530" w:hanging="90"/>
      </w:pPr>
      <w:r>
        <w:t xml:space="preserve">"Department" </w:t>
      </w:r>
      <w:r w:rsidR="00425997">
        <w:t>−</w:t>
      </w:r>
      <w:r>
        <w:t xml:space="preserve"> Department of Driver Services of the Office of the Secretary of State. </w:t>
      </w:r>
    </w:p>
    <w:p w14:paraId="7BB2246D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7C2C5E42" w14:textId="0F8D38CD" w:rsidR="00955559" w:rsidRDefault="00955559" w:rsidP="00987DDF">
      <w:pPr>
        <w:widowControl w:val="0"/>
        <w:autoSpaceDE w:val="0"/>
        <w:autoSpaceDN w:val="0"/>
        <w:adjustRightInd w:val="0"/>
        <w:ind w:left="1440"/>
      </w:pPr>
      <w:r>
        <w:t xml:space="preserve">"Financial Responsibility Insurance" </w:t>
      </w:r>
      <w:r w:rsidR="00425997">
        <w:t>−</w:t>
      </w:r>
      <w:r>
        <w:t xml:space="preserve"> insurance used to establish proof of financial responsibility as established in Sections 7-315 and 7-316</w:t>
      </w:r>
      <w:r w:rsidR="006C4DD5">
        <w:rPr>
          <w:color w:val="000000"/>
        </w:rPr>
        <w:t xml:space="preserve"> of the </w:t>
      </w:r>
      <w:proofErr w:type="spellStart"/>
      <w:r w:rsidR="006C4DD5">
        <w:rPr>
          <w:color w:val="000000"/>
        </w:rPr>
        <w:t>IVC</w:t>
      </w:r>
      <w:proofErr w:type="spellEnd"/>
      <w:r>
        <w:t xml:space="preserve">. </w:t>
      </w:r>
    </w:p>
    <w:p w14:paraId="4D290323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396A249D" w14:textId="5B84F1E8" w:rsidR="00955559" w:rsidRDefault="00955559" w:rsidP="00987DDF">
      <w:pPr>
        <w:widowControl w:val="0"/>
        <w:autoSpaceDE w:val="0"/>
        <w:autoSpaceDN w:val="0"/>
        <w:adjustRightInd w:val="0"/>
        <w:ind w:left="1440"/>
      </w:pPr>
      <w:r>
        <w:t xml:space="preserve">"Illinois Insurance </w:t>
      </w:r>
      <w:r w:rsidR="00654618">
        <w:t>Guaranty</w:t>
      </w:r>
      <w:r>
        <w:t xml:space="preserve"> Fund" </w:t>
      </w:r>
      <w:r w:rsidR="00425997">
        <w:t xml:space="preserve">− </w:t>
      </w:r>
      <w:r w:rsidR="00654618">
        <w:t>Article XXXIV</w:t>
      </w:r>
      <w:r>
        <w:t xml:space="preserve"> of the Illinois Insurance </w:t>
      </w:r>
      <w:r w:rsidR="00654618">
        <w:t xml:space="preserve">Code [215 </w:t>
      </w:r>
      <w:proofErr w:type="spellStart"/>
      <w:r w:rsidR="00654618">
        <w:t>ILCS</w:t>
      </w:r>
      <w:proofErr w:type="spellEnd"/>
      <w:r w:rsidR="00654618">
        <w:t xml:space="preserve"> 5] that</w:t>
      </w:r>
      <w:r>
        <w:t xml:space="preserve"> deals with disposition of assets following bankruptcy. </w:t>
      </w:r>
    </w:p>
    <w:p w14:paraId="380B7F24" w14:textId="77777777" w:rsidR="00852444" w:rsidRDefault="00852444" w:rsidP="00FA1837">
      <w:pPr>
        <w:widowControl w:val="0"/>
        <w:autoSpaceDE w:val="0"/>
        <w:autoSpaceDN w:val="0"/>
        <w:adjustRightInd w:val="0"/>
      </w:pPr>
    </w:p>
    <w:p w14:paraId="2C195555" w14:textId="77777777" w:rsidR="00F11547" w:rsidRDefault="00F11547" w:rsidP="00955559">
      <w:pPr>
        <w:widowControl w:val="0"/>
        <w:autoSpaceDE w:val="0"/>
        <w:autoSpaceDN w:val="0"/>
        <w:adjustRightInd w:val="0"/>
        <w:ind w:left="2160" w:hanging="720"/>
      </w:pPr>
      <w:r>
        <w:t xml:space="preserve">"Illinois Vehicle Code" </w:t>
      </w:r>
      <w:r w:rsidR="005C45AB">
        <w:t>or</w:t>
      </w:r>
      <w:r>
        <w:t xml:space="preserve"> "Vehicle Code" or "</w:t>
      </w:r>
      <w:proofErr w:type="spellStart"/>
      <w:r>
        <w:t>IVC</w:t>
      </w:r>
      <w:proofErr w:type="spellEnd"/>
      <w:r>
        <w:t xml:space="preserve">" − 625 </w:t>
      </w:r>
      <w:proofErr w:type="spellStart"/>
      <w:r>
        <w:t>ILCS</w:t>
      </w:r>
      <w:proofErr w:type="spellEnd"/>
      <w:r>
        <w:t xml:space="preserve"> 5.</w:t>
      </w:r>
    </w:p>
    <w:p w14:paraId="62EB5BC5" w14:textId="77777777" w:rsidR="00F11547" w:rsidRDefault="00F11547" w:rsidP="00FA1837">
      <w:pPr>
        <w:widowControl w:val="0"/>
        <w:autoSpaceDE w:val="0"/>
        <w:autoSpaceDN w:val="0"/>
        <w:adjustRightInd w:val="0"/>
      </w:pPr>
    </w:p>
    <w:p w14:paraId="7A2C6FC0" w14:textId="77777777" w:rsidR="00852444" w:rsidRDefault="00852444" w:rsidP="00987DDF">
      <w:pPr>
        <w:widowControl w:val="0"/>
        <w:autoSpaceDE w:val="0"/>
        <w:autoSpaceDN w:val="0"/>
        <w:adjustRightInd w:val="0"/>
        <w:ind w:left="1440"/>
      </w:pPr>
      <w:r>
        <w:t xml:space="preserve">"Law" </w:t>
      </w:r>
      <w:r w:rsidR="00AA7873">
        <w:t>–</w:t>
      </w:r>
      <w:r>
        <w:t xml:space="preserve"> the Illinois Safety and Family </w:t>
      </w:r>
      <w:r w:rsidR="006D35C7">
        <w:t xml:space="preserve">Financial </w:t>
      </w:r>
      <w:r>
        <w:t xml:space="preserve">Responsibility Law of the Illinois Vehicle Code </w:t>
      </w:r>
      <w:r w:rsidR="006D35C7">
        <w:t>[</w:t>
      </w:r>
      <w:r>
        <w:t xml:space="preserve">625 </w:t>
      </w:r>
      <w:proofErr w:type="spellStart"/>
      <w:r>
        <w:t>ILCS</w:t>
      </w:r>
      <w:proofErr w:type="spellEnd"/>
      <w:r>
        <w:t xml:space="preserve"> 5/Ch. 7</w:t>
      </w:r>
      <w:r w:rsidR="006D35C7">
        <w:t>].</w:t>
      </w:r>
    </w:p>
    <w:p w14:paraId="15C81B21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38C57690" w14:textId="77777777" w:rsidR="00955559" w:rsidRDefault="00955559" w:rsidP="00955559">
      <w:pPr>
        <w:widowControl w:val="0"/>
        <w:autoSpaceDE w:val="0"/>
        <w:autoSpaceDN w:val="0"/>
        <w:adjustRightInd w:val="0"/>
        <w:ind w:left="2160" w:hanging="720"/>
      </w:pPr>
      <w:r>
        <w:t xml:space="preserve">"Lien" </w:t>
      </w:r>
      <w:r w:rsidR="00425997">
        <w:t>−</w:t>
      </w:r>
      <w:r>
        <w:t xml:space="preserve"> claim on property of another as security for payment of a just debt. </w:t>
      </w:r>
    </w:p>
    <w:p w14:paraId="0A624749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77556E3E" w14:textId="6C89DE62" w:rsidR="00955559" w:rsidRDefault="00955559" w:rsidP="00987DDF">
      <w:pPr>
        <w:widowControl w:val="0"/>
        <w:autoSpaceDE w:val="0"/>
        <w:autoSpaceDN w:val="0"/>
        <w:adjustRightInd w:val="0"/>
        <w:ind w:left="1440"/>
      </w:pPr>
      <w:r>
        <w:t>"</w:t>
      </w:r>
      <w:r w:rsidR="00654618">
        <w:t>Owner's</w:t>
      </w:r>
      <w:r>
        <w:t xml:space="preserve"> policy" or an "operator's policy"</w:t>
      </w:r>
      <w:r w:rsidR="00654618">
        <w:t xml:space="preserve"> − a policy </w:t>
      </w:r>
      <w:r>
        <w:t xml:space="preserve">of liability insurance </w:t>
      </w:r>
      <w:r w:rsidR="005C45AB">
        <w:t>that</w:t>
      </w:r>
      <w:r>
        <w:t xml:space="preserve"> is certified pursuant to Section 7-315 or 7-316</w:t>
      </w:r>
      <w:r w:rsidR="006C4DD5">
        <w:rPr>
          <w:color w:val="000000"/>
        </w:rPr>
        <w:t xml:space="preserve"> of the </w:t>
      </w:r>
      <w:proofErr w:type="spellStart"/>
      <w:r w:rsidR="006C4DD5">
        <w:rPr>
          <w:color w:val="000000"/>
        </w:rPr>
        <w:t>IVC</w:t>
      </w:r>
      <w:proofErr w:type="spellEnd"/>
      <w:r>
        <w:t xml:space="preserve">, comports with Section </w:t>
      </w:r>
      <w:r w:rsidR="00907F28">
        <w:t>1-164.5</w:t>
      </w:r>
      <w:r w:rsidR="006C4DD5" w:rsidRPr="006C4DD5">
        <w:rPr>
          <w:color w:val="000000"/>
        </w:rPr>
        <w:t xml:space="preserve"> </w:t>
      </w:r>
      <w:r w:rsidR="006C4DD5">
        <w:rPr>
          <w:color w:val="000000"/>
        </w:rPr>
        <w:t xml:space="preserve">of the </w:t>
      </w:r>
      <w:proofErr w:type="spellStart"/>
      <w:r w:rsidR="006C4DD5">
        <w:rPr>
          <w:color w:val="000000"/>
        </w:rPr>
        <w:t>IVC</w:t>
      </w:r>
      <w:proofErr w:type="spellEnd"/>
      <w:r w:rsidR="006C4DD5">
        <w:rPr>
          <w:color w:val="000000"/>
        </w:rPr>
        <w:t>,</w:t>
      </w:r>
      <w:r>
        <w:t xml:space="preserve"> and complies with the requirements of Section 7-317(b</w:t>
      </w:r>
      <w:r w:rsidR="00106557">
        <w:t>), (c), (d) and (f)</w:t>
      </w:r>
      <w:r w:rsidR="006C4DD5">
        <w:rPr>
          <w:color w:val="000000"/>
        </w:rPr>
        <w:t xml:space="preserve"> of the </w:t>
      </w:r>
      <w:proofErr w:type="spellStart"/>
      <w:r w:rsidR="006C4DD5">
        <w:rPr>
          <w:color w:val="000000"/>
        </w:rPr>
        <w:t>IVC</w:t>
      </w:r>
      <w:proofErr w:type="spellEnd"/>
      <w:r>
        <w:t xml:space="preserve">. </w:t>
      </w:r>
    </w:p>
    <w:p w14:paraId="23733F9B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175BD32F" w14:textId="00253AFC" w:rsidR="00955559" w:rsidRDefault="00955559" w:rsidP="00987DDF">
      <w:pPr>
        <w:widowControl w:val="0"/>
        <w:autoSpaceDE w:val="0"/>
        <w:autoSpaceDN w:val="0"/>
        <w:adjustRightInd w:val="0"/>
        <w:ind w:left="1440"/>
      </w:pPr>
      <w:r>
        <w:t xml:space="preserve">"Proof of Financial Responsibility for the Future" </w:t>
      </w:r>
      <w:r w:rsidR="00425997">
        <w:t>−</w:t>
      </w:r>
      <w:r>
        <w:t xml:space="preserve"> ability to respond in damages for any liability resulting from the ownership, maintenance, use or operation of a motor vehicle as provided in Section </w:t>
      </w:r>
      <w:r w:rsidR="00907F28">
        <w:t>1-164.5</w:t>
      </w:r>
      <w:r w:rsidR="006C4DD5">
        <w:rPr>
          <w:color w:val="000000"/>
        </w:rPr>
        <w:t xml:space="preserve"> of the </w:t>
      </w:r>
      <w:proofErr w:type="spellStart"/>
      <w:r w:rsidR="006C4DD5">
        <w:rPr>
          <w:color w:val="000000"/>
        </w:rPr>
        <w:t>IVC</w:t>
      </w:r>
      <w:proofErr w:type="spellEnd"/>
      <w:r>
        <w:t xml:space="preserve">. </w:t>
      </w:r>
    </w:p>
    <w:p w14:paraId="38C17C8E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71D41C30" w14:textId="2F547FE2" w:rsidR="00955559" w:rsidRDefault="00955559" w:rsidP="00036989">
      <w:pPr>
        <w:widowControl w:val="0"/>
        <w:autoSpaceDE w:val="0"/>
        <w:autoSpaceDN w:val="0"/>
        <w:adjustRightInd w:val="0"/>
        <w:ind w:left="1440"/>
      </w:pPr>
      <w:r>
        <w:t xml:space="preserve">"Real Estate Bond" </w:t>
      </w:r>
      <w:r w:rsidR="00425997">
        <w:t>−</w:t>
      </w:r>
      <w:r>
        <w:t xml:space="preserve"> </w:t>
      </w:r>
      <w:r w:rsidR="00654618">
        <w:t xml:space="preserve">proof of financial responsibility </w:t>
      </w:r>
      <w:r>
        <w:t>filed pursuant to Section 7-320</w:t>
      </w:r>
      <w:r w:rsidR="00FF7B29">
        <w:rPr>
          <w:color w:val="000000"/>
        </w:rPr>
        <w:t xml:space="preserve"> of the </w:t>
      </w:r>
      <w:proofErr w:type="spellStart"/>
      <w:r w:rsidR="00FF7B29">
        <w:rPr>
          <w:color w:val="000000"/>
        </w:rPr>
        <w:t>IVC</w:t>
      </w:r>
      <w:proofErr w:type="spellEnd"/>
      <w:r>
        <w:t xml:space="preserve">. </w:t>
      </w:r>
    </w:p>
    <w:p w14:paraId="6916382A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1475A0B1" w14:textId="77777777" w:rsidR="00955559" w:rsidRDefault="00955559" w:rsidP="00987DDF">
      <w:pPr>
        <w:widowControl w:val="0"/>
        <w:autoSpaceDE w:val="0"/>
        <w:autoSpaceDN w:val="0"/>
        <w:adjustRightInd w:val="0"/>
        <w:ind w:left="1440"/>
      </w:pPr>
      <w:r>
        <w:t xml:space="preserve">"Stock" </w:t>
      </w:r>
      <w:r w:rsidR="00425997">
        <w:t>−</w:t>
      </w:r>
      <w:r>
        <w:t xml:space="preserve"> proportionate share in ownership of corporation held by individual and </w:t>
      </w:r>
      <w:r w:rsidR="005C45AB">
        <w:t>that</w:t>
      </w:r>
      <w:r>
        <w:t xml:space="preserve"> is usually represented by a stock certificate. </w:t>
      </w:r>
    </w:p>
    <w:p w14:paraId="7FA25C52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12BCB492" w14:textId="07625E97" w:rsidR="00955559" w:rsidRDefault="00955559" w:rsidP="00987DDF">
      <w:pPr>
        <w:widowControl w:val="0"/>
        <w:autoSpaceDE w:val="0"/>
        <w:autoSpaceDN w:val="0"/>
        <w:adjustRightInd w:val="0"/>
        <w:ind w:left="1440"/>
      </w:pPr>
      <w:r>
        <w:t xml:space="preserve">"Surety" </w:t>
      </w:r>
      <w:r w:rsidR="00425997">
        <w:t>−</w:t>
      </w:r>
      <w:r>
        <w:t xml:space="preserve"> a person who </w:t>
      </w:r>
      <w:r w:rsidR="00FF7B29" w:rsidRPr="00895C3F">
        <w:rPr>
          <w:color w:val="000000"/>
        </w:rPr>
        <w:t>is self-designated as</w:t>
      </w:r>
      <w:r>
        <w:t xml:space="preserve"> liable for another's debts or defaults of obligations. </w:t>
      </w:r>
    </w:p>
    <w:p w14:paraId="6C680566" w14:textId="77777777" w:rsidR="00425997" w:rsidRDefault="00425997" w:rsidP="00FA1837">
      <w:pPr>
        <w:widowControl w:val="0"/>
        <w:autoSpaceDE w:val="0"/>
        <w:autoSpaceDN w:val="0"/>
        <w:adjustRightInd w:val="0"/>
      </w:pPr>
    </w:p>
    <w:p w14:paraId="6DA41B61" w14:textId="34EE2A3D" w:rsidR="00955559" w:rsidRDefault="00955559" w:rsidP="009555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person purchases insurance to </w:t>
      </w:r>
      <w:r w:rsidR="00FF7B29">
        <w:rPr>
          <w:color w:val="000000"/>
        </w:rPr>
        <w:t>satisfy</w:t>
      </w:r>
      <w:r>
        <w:t xml:space="preserve"> proof of financial responsibility for the future, the insurance company </w:t>
      </w:r>
      <w:r w:rsidR="00FF7B29">
        <w:rPr>
          <w:color w:val="000000"/>
        </w:rPr>
        <w:t>shall electronically transmit</w:t>
      </w:r>
      <w:r>
        <w:t xml:space="preserve"> a certificate of insurance </w:t>
      </w:r>
      <w:r w:rsidR="00654618">
        <w:t>to</w:t>
      </w:r>
      <w:r>
        <w:t xml:space="preserve"> the Department. The certificate shall </w:t>
      </w:r>
      <w:r w:rsidR="00FF7B29">
        <w:rPr>
          <w:color w:val="000000"/>
        </w:rPr>
        <w:t>contain</w:t>
      </w:r>
      <w:r>
        <w:t xml:space="preserve"> the insured's name and </w:t>
      </w:r>
      <w:r>
        <w:lastRenderedPageBreak/>
        <w:t xml:space="preserve">address, </w:t>
      </w:r>
      <w:r w:rsidR="00FF7B29">
        <w:rPr>
          <w:color w:val="000000"/>
        </w:rPr>
        <w:t xml:space="preserve">driver's </w:t>
      </w:r>
      <w:r>
        <w:t>license number, birthdate</w:t>
      </w:r>
      <w:r w:rsidR="00FF7B29">
        <w:t>,</w:t>
      </w:r>
      <w:r>
        <w:t xml:space="preserve"> current policy number</w:t>
      </w:r>
      <w:r w:rsidR="008A6385">
        <w:t>,</w:t>
      </w:r>
      <w:r>
        <w:t xml:space="preserve"> effective date of the insurance policy</w:t>
      </w:r>
      <w:r w:rsidR="008A6385">
        <w:t>,</w:t>
      </w:r>
      <w:r>
        <w:t xml:space="preserve"> and the name of the insurance company. </w:t>
      </w:r>
      <w:r w:rsidR="00106557">
        <w:t xml:space="preserve"> </w:t>
      </w:r>
      <w:r>
        <w:t>If</w:t>
      </w:r>
      <w:r w:rsidR="008A6385" w:rsidRPr="008A6385">
        <w:rPr>
          <w:color w:val="000000"/>
        </w:rPr>
        <w:t xml:space="preserve"> </w:t>
      </w:r>
      <w:r w:rsidR="008A6385">
        <w:rPr>
          <w:color w:val="000000"/>
        </w:rPr>
        <w:t>the policy is</w:t>
      </w:r>
      <w:r>
        <w:t xml:space="preserve"> an owner's</w:t>
      </w:r>
      <w:r w:rsidR="008A6385">
        <w:t>,</w:t>
      </w:r>
      <w:r>
        <w:t xml:space="preserve"> rather than operator's policy, it must include the model year, trade name</w:t>
      </w:r>
      <w:r w:rsidR="006924DF">
        <w:t>,</w:t>
      </w:r>
      <w:r>
        <w:t xml:space="preserve"> and identification number of the vehicle.  The owner's policy must also conform with the amounts specified in Section </w:t>
      </w:r>
      <w:r w:rsidR="00907F28">
        <w:t>1-164.</w:t>
      </w:r>
      <w:r w:rsidR="00857A31">
        <w:t>5</w:t>
      </w:r>
      <w:r w:rsidR="008A6385">
        <w:rPr>
          <w:color w:val="000000"/>
        </w:rPr>
        <w:t xml:space="preserve"> of the </w:t>
      </w:r>
      <w:proofErr w:type="spellStart"/>
      <w:r w:rsidR="008A6385">
        <w:rPr>
          <w:color w:val="000000"/>
        </w:rPr>
        <w:t>IVC</w:t>
      </w:r>
      <w:proofErr w:type="spellEnd"/>
      <w:r>
        <w:t xml:space="preserve">. </w:t>
      </w:r>
    </w:p>
    <w:p w14:paraId="4BBB45DC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6A73D8DE" w14:textId="43F5813B" w:rsidR="00955559" w:rsidRDefault="00955559" w:rsidP="009555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person purchases a certificate of insurance to satisfy </w:t>
      </w:r>
      <w:r w:rsidR="008A6385">
        <w:t>the</w:t>
      </w:r>
      <w:r>
        <w:t xml:space="preserve"> requirement </w:t>
      </w:r>
      <w:r w:rsidR="00654618">
        <w:t>of</w:t>
      </w:r>
      <w:r>
        <w:t xml:space="preserve"> future proof of financial responsibility and the insurance company fails</w:t>
      </w:r>
      <w:r w:rsidR="006924DF">
        <w:t>,</w:t>
      </w:r>
      <w:r>
        <w:t xml:space="preserve"> is no longer in business, ceases operations by order of a court, and the Department is notified by the Illinois Insurance Guarant</w:t>
      </w:r>
      <w:r w:rsidR="00146B1F">
        <w:t>y</w:t>
      </w:r>
      <w:r>
        <w:t xml:space="preserve"> Fund of the non-operation of the insurance company, </w:t>
      </w:r>
      <w:r w:rsidR="00654618">
        <w:t>then the Department will notify the person of the non-operation.  The</w:t>
      </w:r>
      <w:r>
        <w:t xml:space="preserve"> person shall have </w:t>
      </w:r>
      <w:r w:rsidR="00852444">
        <w:t xml:space="preserve">30 </w:t>
      </w:r>
      <w:r>
        <w:t xml:space="preserve">days after notification by the Department to </w:t>
      </w:r>
      <w:r w:rsidR="008A6385">
        <w:t>provide</w:t>
      </w:r>
      <w:r>
        <w:t xml:space="preserve"> a new certificate of insurance or satisfy </w:t>
      </w:r>
      <w:r w:rsidR="006924DF">
        <w:t>the</w:t>
      </w:r>
      <w:r>
        <w:t xml:space="preserve"> future proof requirement by cash or one of the other alternate methods provided in Section 7-314</w:t>
      </w:r>
      <w:r w:rsidR="008A6385">
        <w:rPr>
          <w:color w:val="000000"/>
        </w:rPr>
        <w:t xml:space="preserve"> of the </w:t>
      </w:r>
      <w:proofErr w:type="spellStart"/>
      <w:r w:rsidR="008A6385">
        <w:rPr>
          <w:color w:val="000000"/>
        </w:rPr>
        <w:t>IVC</w:t>
      </w:r>
      <w:proofErr w:type="spellEnd"/>
      <w:r>
        <w:t>.</w:t>
      </w:r>
      <w:r w:rsidR="00106557">
        <w:t xml:space="preserve"> </w:t>
      </w:r>
      <w:r>
        <w:t xml:space="preserve"> If a suspension </w:t>
      </w:r>
      <w:r w:rsidR="00654618">
        <w:t xml:space="preserve">of a driver's license </w:t>
      </w:r>
      <w:r>
        <w:t xml:space="preserve">has been entered even though the person has </w:t>
      </w:r>
      <w:r w:rsidR="008A6385">
        <w:t>provided</w:t>
      </w:r>
      <w:r>
        <w:t xml:space="preserve"> future proof of financial responsibility within the </w:t>
      </w:r>
      <w:r w:rsidR="008A6385">
        <w:t>30-day</w:t>
      </w:r>
      <w:r>
        <w:t xml:space="preserve"> time period, the suspension shall be removed. </w:t>
      </w:r>
    </w:p>
    <w:p w14:paraId="7953B594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1B69F56A" w14:textId="4A7620D4" w:rsidR="00955559" w:rsidRDefault="00955559" w:rsidP="009555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 a person required to furnish proof of financial responsibility for the future chooses to file a bond pursuant to Section 7-320</w:t>
      </w:r>
      <w:r w:rsidR="008A6385">
        <w:rPr>
          <w:color w:val="000000"/>
        </w:rPr>
        <w:t xml:space="preserve"> of the </w:t>
      </w:r>
      <w:proofErr w:type="spellStart"/>
      <w:r w:rsidR="008A6385">
        <w:rPr>
          <w:color w:val="000000"/>
        </w:rPr>
        <w:t>IVC</w:t>
      </w:r>
      <w:proofErr w:type="spellEnd"/>
      <w:r>
        <w:t xml:space="preserve">, and the bond is executed by the person giving the proof and two individual sureties, the following conditions must be met: </w:t>
      </w:r>
    </w:p>
    <w:p w14:paraId="4AF8A6B8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4020B810" w14:textId="77777777" w:rsidR="00955559" w:rsidRDefault="00955559" w:rsidP="009555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Each surety must own real estate within the State of Illinois</w:t>
      </w:r>
      <w:r w:rsidR="00F11547">
        <w:t>;</w:t>
      </w:r>
      <w:r>
        <w:t xml:space="preserve"> </w:t>
      </w:r>
    </w:p>
    <w:p w14:paraId="424201C6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794AD91A" w14:textId="77777777" w:rsidR="00955559" w:rsidRDefault="00955559" w:rsidP="009555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Each surety must have equity in that real estate in the amount of the bond</w:t>
      </w:r>
      <w:r w:rsidR="00F11547">
        <w:t>;</w:t>
      </w:r>
      <w:r>
        <w:t xml:space="preserve"> </w:t>
      </w:r>
    </w:p>
    <w:p w14:paraId="4777A1EC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538BAEBA" w14:textId="30D637F7" w:rsidR="00955559" w:rsidRDefault="00955559" w:rsidP="009555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bond must be endorsed by the clerk of the court and approved by a judge as provided in Section 7-320</w:t>
      </w:r>
      <w:r w:rsidR="00FB1C95">
        <w:rPr>
          <w:color w:val="000000"/>
        </w:rPr>
        <w:t xml:space="preserve"> of the </w:t>
      </w:r>
      <w:proofErr w:type="spellStart"/>
      <w:r w:rsidR="00FB1C95">
        <w:rPr>
          <w:color w:val="000000"/>
        </w:rPr>
        <w:t>IVC</w:t>
      </w:r>
      <w:proofErr w:type="spellEnd"/>
      <w:r>
        <w:t xml:space="preserve">. </w:t>
      </w:r>
    </w:p>
    <w:p w14:paraId="30BB072A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120E97D3" w14:textId="68FD002D" w:rsidR="00955559" w:rsidRDefault="00955559" w:rsidP="0095555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any evidence of proof of financial responsibility for the future falls below the amount required as provided in Section </w:t>
      </w:r>
      <w:r w:rsidR="00907F28">
        <w:t>1-164.5</w:t>
      </w:r>
      <w:r w:rsidR="00DA5DBC">
        <w:rPr>
          <w:color w:val="000000"/>
        </w:rPr>
        <w:t xml:space="preserve"> of the </w:t>
      </w:r>
      <w:proofErr w:type="spellStart"/>
      <w:r w:rsidR="00DA5DBC">
        <w:rPr>
          <w:color w:val="000000"/>
        </w:rPr>
        <w:t>IVC</w:t>
      </w:r>
      <w:proofErr w:type="spellEnd"/>
      <w:r>
        <w:t>, additio</w:t>
      </w:r>
      <w:r w:rsidR="00106557">
        <w:t xml:space="preserve">nal evidence shall be required.  </w:t>
      </w:r>
      <w:r>
        <w:t>Cash and securities are deposited with the Illinois State Treasurer and the Treasurer monitors the securities and informs the Department if its value falls below the amount required.  A certificate of insurance or bonds, real estate bonds that are without liens, stocks</w:t>
      </w:r>
      <w:r w:rsidR="00FB1C95">
        <w:t>,</w:t>
      </w:r>
      <w:r>
        <w:t xml:space="preserve"> and cash shall be accepted as evidence to establish the additional required proof of financial</w:t>
      </w:r>
      <w:r w:rsidR="00106557">
        <w:t xml:space="preserve"> responsibility for the future.  </w:t>
      </w:r>
      <w:r>
        <w:t>The additional security shall be sent to the Safety and Financial Responsibility Section, Department of Driver Services, 2701 South Dirksen Parkway, Springfield</w:t>
      </w:r>
      <w:r w:rsidR="00A2260D">
        <w:t>,</w:t>
      </w:r>
      <w:r>
        <w:t xml:space="preserve"> Illinois  62723. </w:t>
      </w:r>
    </w:p>
    <w:p w14:paraId="54E32AA8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29E840EE" w14:textId="46C549B3" w:rsidR="00955559" w:rsidRDefault="00955559" w:rsidP="0095555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Whenever any evidence of proof of ability to respond in damages required </w:t>
      </w:r>
      <w:r w:rsidR="00827969">
        <w:t>by</w:t>
      </w:r>
      <w:r>
        <w:t xml:space="preserve"> the provis</w:t>
      </w:r>
      <w:r w:rsidR="00425997">
        <w:t xml:space="preserve">ions of </w:t>
      </w:r>
      <w:r>
        <w:t>Section 7-301</w:t>
      </w:r>
      <w:r w:rsidR="00852444">
        <w:t xml:space="preserve"> </w:t>
      </w:r>
      <w:r w:rsidR="00DA5DBC">
        <w:rPr>
          <w:color w:val="000000"/>
        </w:rPr>
        <w:t xml:space="preserve">of the </w:t>
      </w:r>
      <w:proofErr w:type="spellStart"/>
      <w:r w:rsidR="00DA5DBC">
        <w:rPr>
          <w:color w:val="000000"/>
        </w:rPr>
        <w:t>IVC</w:t>
      </w:r>
      <w:proofErr w:type="spellEnd"/>
      <w:r w:rsidR="00DA5DBC">
        <w:t xml:space="preserve"> </w:t>
      </w:r>
      <w:r>
        <w:t>no longer fulfills the purpose for which required, the Department shall require other evidence of ability to respond in damages</w:t>
      </w:r>
      <w:r w:rsidR="005C45AB">
        <w:t>,</w:t>
      </w:r>
      <w:r>
        <w:t xml:space="preserve"> including but not limited to an endorsed certificate of insurance meeting the requirements of Section </w:t>
      </w:r>
      <w:r w:rsidR="00907F28">
        <w:t>1-164.5</w:t>
      </w:r>
      <w:r w:rsidR="00DA5DBC">
        <w:rPr>
          <w:color w:val="000000"/>
        </w:rPr>
        <w:t xml:space="preserve"> of the </w:t>
      </w:r>
      <w:proofErr w:type="spellStart"/>
      <w:r w:rsidR="00DA5DBC">
        <w:rPr>
          <w:color w:val="000000"/>
        </w:rPr>
        <w:t>IVC</w:t>
      </w:r>
      <w:proofErr w:type="spellEnd"/>
      <w:r>
        <w:t xml:space="preserve">, bonds, unencumbered real estate </w:t>
      </w:r>
      <w:r>
        <w:lastRenderedPageBreak/>
        <w:t>bonds, stocks</w:t>
      </w:r>
      <w:r w:rsidR="00DA5DBC">
        <w:t>,</w:t>
      </w:r>
      <w:r>
        <w:t xml:space="preserve"> or cash. </w:t>
      </w:r>
      <w:r w:rsidR="00106557">
        <w:t xml:space="preserve"> </w:t>
      </w:r>
      <w:r>
        <w:t xml:space="preserve">The person required to post proof shall have </w:t>
      </w:r>
      <w:r w:rsidR="00852444">
        <w:t xml:space="preserve">30 </w:t>
      </w:r>
      <w:r>
        <w:t xml:space="preserve">days after notification by the Department to post or </w:t>
      </w:r>
      <w:r w:rsidR="00DA5DBC">
        <w:rPr>
          <w:color w:val="000000"/>
        </w:rPr>
        <w:t>submit</w:t>
      </w:r>
      <w:r>
        <w:t xml:space="preserve"> additional proof. </w:t>
      </w:r>
      <w:r w:rsidR="00106557">
        <w:t xml:space="preserve"> </w:t>
      </w:r>
      <w:r>
        <w:t xml:space="preserve">If the person fails to post proof within </w:t>
      </w:r>
      <w:r w:rsidR="00852444">
        <w:t xml:space="preserve">30 </w:t>
      </w:r>
      <w:r>
        <w:t>days</w:t>
      </w:r>
      <w:r w:rsidR="005C45AB">
        <w:t>,</w:t>
      </w:r>
      <w:r>
        <w:t xml:space="preserve"> the Secretary of State shall suspend the driver's license, registration certificate, license plates</w:t>
      </w:r>
      <w:r w:rsidR="009F0256">
        <w:t>,</w:t>
      </w:r>
      <w:r>
        <w:t xml:space="preserve"> and registration sticker pending receipt of such proof. </w:t>
      </w:r>
    </w:p>
    <w:p w14:paraId="4E0FB264" w14:textId="77777777" w:rsidR="00877357" w:rsidRDefault="00877357" w:rsidP="00FA1837">
      <w:pPr>
        <w:widowControl w:val="0"/>
        <w:autoSpaceDE w:val="0"/>
        <w:autoSpaceDN w:val="0"/>
        <w:adjustRightInd w:val="0"/>
      </w:pPr>
    </w:p>
    <w:p w14:paraId="4B3B8E8E" w14:textId="08C8DF19" w:rsidR="006F76F4" w:rsidRDefault="006F76F4" w:rsidP="0095555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Notices of cancellation or termination of the certified policy of insurance proof as required in Sections 7-315 and 7-318</w:t>
      </w:r>
      <w:r w:rsidR="00852444">
        <w:t xml:space="preserve"> </w:t>
      </w:r>
      <w:r w:rsidR="009331BE">
        <w:t xml:space="preserve">of </w:t>
      </w:r>
      <w:r w:rsidR="009331BE">
        <w:rPr>
          <w:color w:val="000000"/>
        </w:rPr>
        <w:t>the IV</w:t>
      </w:r>
      <w:r w:rsidR="009331BE">
        <w:t xml:space="preserve"> </w:t>
      </w:r>
      <w:r>
        <w:t>must be electronic</w:t>
      </w:r>
      <w:r w:rsidR="00852444">
        <w:t>ally</w:t>
      </w:r>
      <w:r w:rsidR="009331BE">
        <w:rPr>
          <w:color w:val="000000"/>
        </w:rPr>
        <w:t xml:space="preserve"> transmitted to the Department in a form and</w:t>
      </w:r>
      <w:r>
        <w:t xml:space="preserve"> manner satisfactory to the Secretary of State.</w:t>
      </w:r>
    </w:p>
    <w:p w14:paraId="46D8AA76" w14:textId="77777777" w:rsidR="00955559" w:rsidRDefault="00955559" w:rsidP="00FA1837">
      <w:pPr>
        <w:widowControl w:val="0"/>
        <w:autoSpaceDE w:val="0"/>
        <w:autoSpaceDN w:val="0"/>
        <w:adjustRightInd w:val="0"/>
      </w:pPr>
    </w:p>
    <w:p w14:paraId="011058A6" w14:textId="445BB35F" w:rsidR="00922435" w:rsidRDefault="00EF1133" w:rsidP="0095555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notice of cancellation or termination of the certified policy of insurance for nonpayment of premiums shall only be </w:t>
      </w:r>
      <w:r w:rsidR="009331BE">
        <w:rPr>
          <w:color w:val="000000"/>
        </w:rPr>
        <w:t>transmitted</w:t>
      </w:r>
      <w:r>
        <w:t xml:space="preserve"> to the </w:t>
      </w:r>
      <w:r w:rsidR="009331BE">
        <w:rPr>
          <w:color w:val="000000"/>
        </w:rPr>
        <w:t>Department</w:t>
      </w:r>
      <w:r>
        <w:t xml:space="preserve"> after the insured has failed to discharge</w:t>
      </w:r>
      <w:r w:rsidR="00E3226A">
        <w:t>,</w:t>
      </w:r>
      <w:r>
        <w:t xml:space="preserve"> on or after the due date, any of </w:t>
      </w:r>
      <w:r w:rsidR="009331BE">
        <w:rPr>
          <w:color w:val="000000"/>
        </w:rPr>
        <w:t>the policy-holder's</w:t>
      </w:r>
      <w:r w:rsidR="00E3226A">
        <w:t xml:space="preserve"> </w:t>
      </w:r>
      <w:r>
        <w:t>obligations in connection with the payment o</w:t>
      </w:r>
      <w:r w:rsidR="00E3226A">
        <w:t>f</w:t>
      </w:r>
      <w:r>
        <w:t xml:space="preserve"> premiums, or installments that are payable directly to the insurer, its agent</w:t>
      </w:r>
      <w:r w:rsidR="009F0256">
        <w:t>,</w:t>
      </w:r>
      <w:r>
        <w:t xml:space="preserve"> or </w:t>
      </w:r>
      <w:r w:rsidR="00E3226A">
        <w:t xml:space="preserve">a </w:t>
      </w:r>
      <w:r>
        <w:t>party that has financed the premium.</w:t>
      </w:r>
      <w:r w:rsidR="00FA1837">
        <w:t xml:space="preserve"> </w:t>
      </w:r>
      <w:r w:rsidR="00922435">
        <w:t xml:space="preserve">In the event an insurance company violates the provisions of this subsection, </w:t>
      </w:r>
      <w:r w:rsidR="002A7B63">
        <w:t>the Department shall report that violation</w:t>
      </w:r>
      <w:r w:rsidR="00922435">
        <w:t xml:space="preserve"> to the Illinois Department of Insurance.</w:t>
      </w:r>
    </w:p>
    <w:p w14:paraId="0A7D6A78" w14:textId="13574963" w:rsidR="00F11547" w:rsidRDefault="00F11547" w:rsidP="006221A3">
      <w:pPr>
        <w:widowControl w:val="0"/>
        <w:autoSpaceDE w:val="0"/>
        <w:autoSpaceDN w:val="0"/>
        <w:adjustRightInd w:val="0"/>
      </w:pPr>
    </w:p>
    <w:p w14:paraId="086A260F" w14:textId="4E1B3CF3" w:rsidR="00F11547" w:rsidRPr="00D55B37" w:rsidRDefault="009331BE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B443D">
        <w:t>8404</w:t>
      </w:r>
      <w:r w:rsidRPr="00524821">
        <w:t xml:space="preserve">, effective </w:t>
      </w:r>
      <w:r w:rsidR="00BB443D">
        <w:t>May 24, 2024</w:t>
      </w:r>
      <w:r w:rsidRPr="00524821">
        <w:t>)</w:t>
      </w:r>
    </w:p>
    <w:sectPr w:rsidR="00F11547" w:rsidRPr="00D55B37" w:rsidSect="00955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42B4"/>
    <w:multiLevelType w:val="hybridMultilevel"/>
    <w:tmpl w:val="01406E64"/>
    <w:lvl w:ilvl="0" w:tplc="E688960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559"/>
    <w:rsid w:val="00036989"/>
    <w:rsid w:val="00087EA2"/>
    <w:rsid w:val="000F750B"/>
    <w:rsid w:val="00106557"/>
    <w:rsid w:val="00146B1F"/>
    <w:rsid w:val="002A7B63"/>
    <w:rsid w:val="002B1BF2"/>
    <w:rsid w:val="002D41F5"/>
    <w:rsid w:val="00425997"/>
    <w:rsid w:val="004B5FAB"/>
    <w:rsid w:val="004E620A"/>
    <w:rsid w:val="0050353B"/>
    <w:rsid w:val="00572FC7"/>
    <w:rsid w:val="005914B2"/>
    <w:rsid w:val="005C1555"/>
    <w:rsid w:val="005C45AB"/>
    <w:rsid w:val="005C6C07"/>
    <w:rsid w:val="005F2379"/>
    <w:rsid w:val="006221A3"/>
    <w:rsid w:val="00651AAE"/>
    <w:rsid w:val="00654618"/>
    <w:rsid w:val="00690669"/>
    <w:rsid w:val="006924DF"/>
    <w:rsid w:val="006C4DD5"/>
    <w:rsid w:val="006D35C7"/>
    <w:rsid w:val="006F76F4"/>
    <w:rsid w:val="00775B91"/>
    <w:rsid w:val="007D105A"/>
    <w:rsid w:val="00827969"/>
    <w:rsid w:val="00852444"/>
    <w:rsid w:val="00857A31"/>
    <w:rsid w:val="00863932"/>
    <w:rsid w:val="00877357"/>
    <w:rsid w:val="00897C3A"/>
    <w:rsid w:val="008A6385"/>
    <w:rsid w:val="008B4ECE"/>
    <w:rsid w:val="00907F28"/>
    <w:rsid w:val="00922435"/>
    <w:rsid w:val="009331BE"/>
    <w:rsid w:val="00955559"/>
    <w:rsid w:val="00987DDF"/>
    <w:rsid w:val="009C5A7F"/>
    <w:rsid w:val="009F0256"/>
    <w:rsid w:val="00A15F88"/>
    <w:rsid w:val="00A2260D"/>
    <w:rsid w:val="00A23002"/>
    <w:rsid w:val="00A6380C"/>
    <w:rsid w:val="00AA7873"/>
    <w:rsid w:val="00AF20CC"/>
    <w:rsid w:val="00B31847"/>
    <w:rsid w:val="00BB443D"/>
    <w:rsid w:val="00C64888"/>
    <w:rsid w:val="00C80417"/>
    <w:rsid w:val="00CB6147"/>
    <w:rsid w:val="00DA5DBC"/>
    <w:rsid w:val="00E3226A"/>
    <w:rsid w:val="00EF1133"/>
    <w:rsid w:val="00F11547"/>
    <w:rsid w:val="00F712B2"/>
    <w:rsid w:val="00FA1837"/>
    <w:rsid w:val="00FB1C95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E9013"/>
  <w15:docId w15:val="{E328D3E3-5C7A-460B-869C-D8593E5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25997"/>
    <w:pPr>
      <w:ind w:left="720" w:hanging="360"/>
    </w:pPr>
  </w:style>
  <w:style w:type="paragraph" w:styleId="BodyText">
    <w:name w:val="Body Text"/>
    <w:basedOn w:val="Normal"/>
    <w:rsid w:val="00425997"/>
    <w:pPr>
      <w:spacing w:after="120"/>
    </w:pPr>
  </w:style>
  <w:style w:type="paragraph" w:styleId="BodyTextIndent">
    <w:name w:val="Body Text Indent"/>
    <w:basedOn w:val="Normal"/>
    <w:rsid w:val="00425997"/>
    <w:pPr>
      <w:spacing w:after="120"/>
      <w:ind w:left="360"/>
    </w:pPr>
  </w:style>
  <w:style w:type="paragraph" w:customStyle="1" w:styleId="JCARSourceNote">
    <w:name w:val="JCAR Source Note"/>
    <w:basedOn w:val="Normal"/>
    <w:rsid w:val="006F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Shipley, Melissa A.</cp:lastModifiedBy>
  <cp:revision>5</cp:revision>
  <dcterms:created xsi:type="dcterms:W3CDTF">2024-05-21T15:32:00Z</dcterms:created>
  <dcterms:modified xsi:type="dcterms:W3CDTF">2024-06-07T13:59:00Z</dcterms:modified>
</cp:coreProperties>
</file>