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E6" w:rsidRDefault="00D315E6" w:rsidP="00D31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5E6" w:rsidRDefault="00D315E6" w:rsidP="00D31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1030.10  What Persons Shall Not be Licensed or Granted Permits</w:t>
      </w:r>
      <w:r>
        <w:t xml:space="preserve"> </w:t>
      </w:r>
    </w:p>
    <w:p w:rsidR="00D315E6" w:rsidRDefault="00D315E6" w:rsidP="00D315E6">
      <w:pPr>
        <w:widowControl w:val="0"/>
        <w:autoSpaceDE w:val="0"/>
        <w:autoSpaceDN w:val="0"/>
        <w:adjustRightInd w:val="0"/>
      </w:pPr>
    </w:p>
    <w:p w:rsidR="00706D21" w:rsidRDefault="00D315E6" w:rsidP="00D315E6">
      <w:pPr>
        <w:widowControl w:val="0"/>
        <w:autoSpaceDE w:val="0"/>
        <w:autoSpaceDN w:val="0"/>
        <w:adjustRightInd w:val="0"/>
      </w:pPr>
      <w:r>
        <w:t xml:space="preserve">The Secretary of State shall cancel the license of any individual when </w:t>
      </w:r>
      <w:r w:rsidR="00706D21">
        <w:t>there is</w:t>
      </w:r>
      <w:r>
        <w:t xml:space="preserve"> evidence that the person suffers, or has suffered, periods of temporary loss of consciousness.  No person who suffers, or has suffered, from temporary periods of loss of consciousness shall operate a motor vehicle on the highways of this State unless and until that person agrees to authorize a competent medical </w:t>
      </w:r>
      <w:r w:rsidR="00706D21" w:rsidRPr="00706D21">
        <w:t>specialist</w:t>
      </w:r>
      <w:r>
        <w:t xml:space="preserve"> to report any change in condition </w:t>
      </w:r>
      <w:r w:rsidR="00706D21">
        <w:t>that</w:t>
      </w:r>
      <w:r>
        <w:t xml:space="preserve"> would impair </w:t>
      </w:r>
      <w:r w:rsidR="00790410">
        <w:t>the person's</w:t>
      </w:r>
      <w:r>
        <w:t xml:space="preserve"> ability to safely operate a motor vehicle.  No person who suffers, or has suffered, periods of temporary loss of consciousness shall operate a motor vehicle upon the highways of this State unless and until there is on file, in the Secretary of State's Office, a statement from a competent medical </w:t>
      </w:r>
      <w:r w:rsidR="00706D21" w:rsidRPr="00706D21">
        <w:t>specialist</w:t>
      </w:r>
      <w:r>
        <w:t xml:space="preserve"> that, in his</w:t>
      </w:r>
      <w:r w:rsidR="00790410">
        <w:t xml:space="preserve"> or her</w:t>
      </w:r>
      <w:r>
        <w:t xml:space="preserve"> opinion, the person can safely operate a motor vehicle.  Statements submitted in accordance with this </w:t>
      </w:r>
      <w:r w:rsidR="00790410">
        <w:t>Section</w:t>
      </w:r>
      <w:r>
        <w:t xml:space="preserve"> are for the confidential use of the Secretary of State to implement the provisions of </w:t>
      </w:r>
      <w:r w:rsidR="00706D21" w:rsidRPr="00706D21">
        <w:t>IVC Section 6-103(8)</w:t>
      </w:r>
      <w:r>
        <w:t xml:space="preserve"> and will not be otherwise available except by order of a duly constituted Court.  </w:t>
      </w:r>
      <w:r w:rsidR="00706D21" w:rsidRPr="00706D21">
        <w:t xml:space="preserve">This </w:t>
      </w:r>
      <w:r w:rsidR="00790410">
        <w:t>requirement has been applicable since</w:t>
      </w:r>
      <w:r w:rsidR="00706D21" w:rsidRPr="00706D21">
        <w:t xml:space="preserve"> July 21, 1973.</w:t>
      </w:r>
    </w:p>
    <w:p w:rsidR="00706D21" w:rsidRDefault="00706D21" w:rsidP="00D315E6">
      <w:pPr>
        <w:widowControl w:val="0"/>
        <w:autoSpaceDE w:val="0"/>
        <w:autoSpaceDN w:val="0"/>
        <w:adjustRightInd w:val="0"/>
      </w:pPr>
    </w:p>
    <w:p w:rsidR="00706D21" w:rsidRPr="00D55B37" w:rsidRDefault="00706D2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C7113">
        <w:t>3</w:t>
      </w:r>
      <w:r>
        <w:t xml:space="preserve"> I</w:t>
      </w:r>
      <w:r w:rsidRPr="00D55B37">
        <w:t xml:space="preserve">ll. Reg. </w:t>
      </w:r>
      <w:r w:rsidR="00410EFA">
        <w:t>2391</w:t>
      </w:r>
      <w:r w:rsidRPr="00D55B37">
        <w:t xml:space="preserve">, effective </w:t>
      </w:r>
      <w:r w:rsidR="00410EFA">
        <w:t>January 21, 2009</w:t>
      </w:r>
      <w:r w:rsidRPr="00D55B37">
        <w:t>)</w:t>
      </w:r>
    </w:p>
    <w:sectPr w:rsidR="00706D21" w:rsidRPr="00D55B37" w:rsidSect="00D31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5E6"/>
    <w:rsid w:val="00410EFA"/>
    <w:rsid w:val="004C7113"/>
    <w:rsid w:val="006514E0"/>
    <w:rsid w:val="00706D21"/>
    <w:rsid w:val="007644C3"/>
    <w:rsid w:val="00790410"/>
    <w:rsid w:val="00A227BC"/>
    <w:rsid w:val="00D315E6"/>
    <w:rsid w:val="00EF21FF"/>
    <w:rsid w:val="00F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