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93" w:rsidRDefault="00616D93" w:rsidP="00616D93">
      <w:pPr>
        <w:widowControl w:val="0"/>
        <w:autoSpaceDE w:val="0"/>
        <w:autoSpaceDN w:val="0"/>
        <w:adjustRightInd w:val="0"/>
      </w:pPr>
      <w:bookmarkStart w:id="0" w:name="_GoBack"/>
      <w:bookmarkEnd w:id="0"/>
    </w:p>
    <w:p w:rsidR="00616D93" w:rsidRDefault="00616D93" w:rsidP="00616D93">
      <w:pPr>
        <w:widowControl w:val="0"/>
        <w:autoSpaceDE w:val="0"/>
        <w:autoSpaceDN w:val="0"/>
        <w:adjustRightInd w:val="0"/>
      </w:pPr>
      <w:r>
        <w:rPr>
          <w:b/>
          <w:bCs/>
        </w:rPr>
        <w:t>Section 1010.620  Change of Engine</w:t>
      </w:r>
      <w:r>
        <w:t xml:space="preserve"> </w:t>
      </w:r>
    </w:p>
    <w:p w:rsidR="00616D93" w:rsidRDefault="00616D93" w:rsidP="00616D93">
      <w:pPr>
        <w:widowControl w:val="0"/>
        <w:autoSpaceDE w:val="0"/>
        <w:autoSpaceDN w:val="0"/>
        <w:adjustRightInd w:val="0"/>
      </w:pPr>
    </w:p>
    <w:p w:rsidR="00616D93" w:rsidRDefault="00616D93" w:rsidP="00616D93">
      <w:pPr>
        <w:widowControl w:val="0"/>
        <w:autoSpaceDE w:val="0"/>
        <w:autoSpaceDN w:val="0"/>
        <w:adjustRightInd w:val="0"/>
        <w:ind w:left="1440" w:hanging="720"/>
      </w:pPr>
      <w:r>
        <w:t>a)</w:t>
      </w:r>
      <w:r>
        <w:tab/>
        <w:t xml:space="preserve">Where an "owner" has changed or substituted the engine of any passenger car resulting in greater Horse Power, the "owner" shall file an application for reclassification of the registration to the greater Horse Power. </w:t>
      </w:r>
    </w:p>
    <w:p w:rsidR="00CF1B82" w:rsidRDefault="00CF1B82" w:rsidP="00616D93">
      <w:pPr>
        <w:widowControl w:val="0"/>
        <w:autoSpaceDE w:val="0"/>
        <w:autoSpaceDN w:val="0"/>
        <w:adjustRightInd w:val="0"/>
        <w:ind w:left="1440" w:hanging="720"/>
      </w:pPr>
    </w:p>
    <w:p w:rsidR="00616D93" w:rsidRDefault="00616D93" w:rsidP="00616D93">
      <w:pPr>
        <w:widowControl w:val="0"/>
        <w:autoSpaceDE w:val="0"/>
        <w:autoSpaceDN w:val="0"/>
        <w:adjustRightInd w:val="0"/>
        <w:ind w:left="1440" w:hanging="720"/>
      </w:pPr>
      <w:r>
        <w:t>b)</w:t>
      </w:r>
      <w:r>
        <w:tab/>
        <w:t xml:space="preserve">Where the "owner" of a motor vehicle has changed or substituted the engine of any motor vehicle converting the same from gasoline to some other fuel, the "owner" shall give written notice to the Secretary of State of the new engine and engine number and of the type of fuel being used.  An application for reclassification shall also be filed when required. </w:t>
      </w:r>
    </w:p>
    <w:sectPr w:rsidR="00616D93" w:rsidSect="00616D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D93"/>
    <w:rsid w:val="003E0903"/>
    <w:rsid w:val="0043033C"/>
    <w:rsid w:val="00616D93"/>
    <w:rsid w:val="006514E0"/>
    <w:rsid w:val="009E3659"/>
    <w:rsid w:val="00CF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