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FD" w:rsidRDefault="008229FD" w:rsidP="008229FD">
      <w:pPr>
        <w:widowControl w:val="0"/>
        <w:autoSpaceDE w:val="0"/>
        <w:autoSpaceDN w:val="0"/>
        <w:adjustRightInd w:val="0"/>
      </w:pPr>
      <w:bookmarkStart w:id="0" w:name="_GoBack"/>
      <w:bookmarkEnd w:id="0"/>
    </w:p>
    <w:p w:rsidR="008229FD" w:rsidRDefault="008229FD" w:rsidP="008229FD">
      <w:pPr>
        <w:widowControl w:val="0"/>
        <w:autoSpaceDE w:val="0"/>
        <w:autoSpaceDN w:val="0"/>
        <w:adjustRightInd w:val="0"/>
      </w:pPr>
      <w:r>
        <w:rPr>
          <w:b/>
          <w:bCs/>
        </w:rPr>
        <w:t>Section 1010.310  Improper use of Evidence of Registration</w:t>
      </w:r>
      <w:r>
        <w:t xml:space="preserve"> </w:t>
      </w:r>
    </w:p>
    <w:p w:rsidR="008229FD" w:rsidRDefault="008229FD" w:rsidP="008229FD">
      <w:pPr>
        <w:widowControl w:val="0"/>
        <w:autoSpaceDE w:val="0"/>
        <w:autoSpaceDN w:val="0"/>
        <w:adjustRightInd w:val="0"/>
      </w:pPr>
    </w:p>
    <w:p w:rsidR="008229FD" w:rsidRDefault="008229FD" w:rsidP="008229FD">
      <w:pPr>
        <w:widowControl w:val="0"/>
        <w:autoSpaceDE w:val="0"/>
        <w:autoSpaceDN w:val="0"/>
        <w:adjustRightInd w:val="0"/>
        <w:ind w:left="1440" w:hanging="720"/>
      </w:pPr>
      <w:r>
        <w:t>a)</w:t>
      </w:r>
      <w:r>
        <w:tab/>
        <w:t xml:space="preserve">In addition to the fines or penalties prescribed by the Code for improper use of evidences of registration, any vehicle displaying any evidence or registration issued for some other vehicle, shall further be required to be registered at the point of apprehension or arrest, unless valid proof is presented that an application for transfer of registration is on file with the Secretary of State. </w:t>
      </w:r>
    </w:p>
    <w:p w:rsidR="00E26E7C" w:rsidRDefault="00E26E7C" w:rsidP="008229FD">
      <w:pPr>
        <w:widowControl w:val="0"/>
        <w:autoSpaceDE w:val="0"/>
        <w:autoSpaceDN w:val="0"/>
        <w:adjustRightInd w:val="0"/>
        <w:ind w:left="1440" w:hanging="720"/>
      </w:pPr>
    </w:p>
    <w:p w:rsidR="008229FD" w:rsidRDefault="008229FD" w:rsidP="008229FD">
      <w:pPr>
        <w:widowControl w:val="0"/>
        <w:autoSpaceDE w:val="0"/>
        <w:autoSpaceDN w:val="0"/>
        <w:adjustRightInd w:val="0"/>
        <w:ind w:left="1440" w:hanging="720"/>
      </w:pPr>
      <w:r>
        <w:t>b)</w:t>
      </w:r>
      <w:r>
        <w:tab/>
        <w:t xml:space="preserve">"Evidence of Registration" includes: </w:t>
      </w:r>
    </w:p>
    <w:p w:rsidR="00E26E7C" w:rsidRDefault="00E26E7C" w:rsidP="008229FD">
      <w:pPr>
        <w:widowControl w:val="0"/>
        <w:autoSpaceDE w:val="0"/>
        <w:autoSpaceDN w:val="0"/>
        <w:adjustRightInd w:val="0"/>
        <w:ind w:left="2160" w:hanging="720"/>
      </w:pPr>
    </w:p>
    <w:p w:rsidR="008229FD" w:rsidRDefault="008229FD" w:rsidP="008229FD">
      <w:pPr>
        <w:widowControl w:val="0"/>
        <w:autoSpaceDE w:val="0"/>
        <w:autoSpaceDN w:val="0"/>
        <w:adjustRightInd w:val="0"/>
        <w:ind w:left="2160" w:hanging="720"/>
      </w:pPr>
      <w:r>
        <w:t>1)</w:t>
      </w:r>
      <w:r>
        <w:tab/>
        <w:t xml:space="preserve">Illinois registration plates </w:t>
      </w:r>
    </w:p>
    <w:p w:rsidR="00E26E7C" w:rsidRDefault="00E26E7C" w:rsidP="008229FD">
      <w:pPr>
        <w:widowControl w:val="0"/>
        <w:autoSpaceDE w:val="0"/>
        <w:autoSpaceDN w:val="0"/>
        <w:adjustRightInd w:val="0"/>
        <w:ind w:left="2160" w:hanging="720"/>
      </w:pPr>
    </w:p>
    <w:p w:rsidR="008229FD" w:rsidRDefault="008229FD" w:rsidP="008229FD">
      <w:pPr>
        <w:widowControl w:val="0"/>
        <w:autoSpaceDE w:val="0"/>
        <w:autoSpaceDN w:val="0"/>
        <w:adjustRightInd w:val="0"/>
        <w:ind w:left="2160" w:hanging="720"/>
      </w:pPr>
      <w:r>
        <w:t>2)</w:t>
      </w:r>
      <w:r>
        <w:tab/>
        <w:t xml:space="preserve">Illinois reciprocity permit carried in the cab of the vehicle together with a reciprocal foreign plate </w:t>
      </w:r>
    </w:p>
    <w:p w:rsidR="00E26E7C" w:rsidRDefault="00E26E7C" w:rsidP="008229FD">
      <w:pPr>
        <w:widowControl w:val="0"/>
        <w:autoSpaceDE w:val="0"/>
        <w:autoSpaceDN w:val="0"/>
        <w:adjustRightInd w:val="0"/>
        <w:ind w:left="2160" w:hanging="720"/>
      </w:pPr>
    </w:p>
    <w:p w:rsidR="008229FD" w:rsidRDefault="008229FD" w:rsidP="008229FD">
      <w:pPr>
        <w:widowControl w:val="0"/>
        <w:autoSpaceDE w:val="0"/>
        <w:autoSpaceDN w:val="0"/>
        <w:adjustRightInd w:val="0"/>
        <w:ind w:left="2160" w:hanging="720"/>
      </w:pPr>
      <w:r>
        <w:t>3)</w:t>
      </w:r>
      <w:r>
        <w:tab/>
        <w:t xml:space="preserve">An Illinois pro-rate decal displayed in conjunction with a reciprocal foreign registration plate </w:t>
      </w:r>
    </w:p>
    <w:p w:rsidR="00E26E7C" w:rsidRDefault="00E26E7C" w:rsidP="008229FD">
      <w:pPr>
        <w:widowControl w:val="0"/>
        <w:autoSpaceDE w:val="0"/>
        <w:autoSpaceDN w:val="0"/>
        <w:adjustRightInd w:val="0"/>
        <w:ind w:left="2160" w:hanging="720"/>
      </w:pPr>
    </w:p>
    <w:p w:rsidR="008229FD" w:rsidRDefault="008229FD" w:rsidP="008229FD">
      <w:pPr>
        <w:widowControl w:val="0"/>
        <w:autoSpaceDE w:val="0"/>
        <w:autoSpaceDN w:val="0"/>
        <w:adjustRightInd w:val="0"/>
        <w:ind w:left="2160" w:hanging="720"/>
      </w:pPr>
      <w:r>
        <w:t>4)</w:t>
      </w:r>
      <w:r>
        <w:tab/>
        <w:t xml:space="preserve">Temporary registration permit per Section 1010.420 </w:t>
      </w:r>
    </w:p>
    <w:p w:rsidR="00E26E7C" w:rsidRDefault="00E26E7C" w:rsidP="008229FD">
      <w:pPr>
        <w:widowControl w:val="0"/>
        <w:autoSpaceDE w:val="0"/>
        <w:autoSpaceDN w:val="0"/>
        <w:adjustRightInd w:val="0"/>
        <w:ind w:left="2160" w:hanging="720"/>
      </w:pPr>
    </w:p>
    <w:p w:rsidR="008229FD" w:rsidRDefault="008229FD" w:rsidP="008229FD">
      <w:pPr>
        <w:widowControl w:val="0"/>
        <w:autoSpaceDE w:val="0"/>
        <w:autoSpaceDN w:val="0"/>
        <w:adjustRightInd w:val="0"/>
        <w:ind w:left="2160" w:hanging="720"/>
      </w:pPr>
      <w:r>
        <w:t>5)</w:t>
      </w:r>
      <w:r>
        <w:tab/>
        <w:t xml:space="preserve">A signal 30 card per Section 1010.745 </w:t>
      </w:r>
    </w:p>
    <w:p w:rsidR="00E26E7C" w:rsidRDefault="00E26E7C" w:rsidP="008229FD">
      <w:pPr>
        <w:widowControl w:val="0"/>
        <w:autoSpaceDE w:val="0"/>
        <w:autoSpaceDN w:val="0"/>
        <w:adjustRightInd w:val="0"/>
        <w:ind w:left="2160" w:hanging="720"/>
      </w:pPr>
    </w:p>
    <w:p w:rsidR="008229FD" w:rsidRDefault="008229FD" w:rsidP="008229FD">
      <w:pPr>
        <w:widowControl w:val="0"/>
        <w:autoSpaceDE w:val="0"/>
        <w:autoSpaceDN w:val="0"/>
        <w:adjustRightInd w:val="0"/>
        <w:ind w:left="2160" w:hanging="720"/>
      </w:pPr>
      <w:r>
        <w:t>6)</w:t>
      </w:r>
      <w:r>
        <w:tab/>
        <w:t xml:space="preserve">A current and valid one-trip permit or 30 day registration permit or 90 day registration permit. </w:t>
      </w:r>
    </w:p>
    <w:p w:rsidR="00E26E7C" w:rsidRDefault="00E26E7C" w:rsidP="008229FD">
      <w:pPr>
        <w:widowControl w:val="0"/>
        <w:autoSpaceDE w:val="0"/>
        <w:autoSpaceDN w:val="0"/>
        <w:adjustRightInd w:val="0"/>
        <w:ind w:left="2160" w:hanging="720"/>
      </w:pPr>
    </w:p>
    <w:p w:rsidR="008229FD" w:rsidRDefault="008229FD" w:rsidP="008229FD">
      <w:pPr>
        <w:widowControl w:val="0"/>
        <w:autoSpaceDE w:val="0"/>
        <w:autoSpaceDN w:val="0"/>
        <w:adjustRightInd w:val="0"/>
        <w:ind w:left="2160" w:hanging="720"/>
      </w:pPr>
      <w:r>
        <w:t>7)</w:t>
      </w:r>
      <w:r>
        <w:tab/>
        <w:t xml:space="preserve">Temporary prorate authorization permits. </w:t>
      </w:r>
    </w:p>
    <w:p w:rsidR="00E26E7C" w:rsidRDefault="00E26E7C" w:rsidP="008229FD">
      <w:pPr>
        <w:widowControl w:val="0"/>
        <w:autoSpaceDE w:val="0"/>
        <w:autoSpaceDN w:val="0"/>
        <w:adjustRightInd w:val="0"/>
        <w:ind w:left="2160" w:hanging="720"/>
      </w:pPr>
    </w:p>
    <w:p w:rsidR="008229FD" w:rsidRDefault="008229FD" w:rsidP="008229FD">
      <w:pPr>
        <w:widowControl w:val="0"/>
        <w:autoSpaceDE w:val="0"/>
        <w:autoSpaceDN w:val="0"/>
        <w:adjustRightInd w:val="0"/>
        <w:ind w:left="2160" w:hanging="720"/>
      </w:pPr>
      <w:r>
        <w:t>8)</w:t>
      </w:r>
      <w:r>
        <w:tab/>
        <w:t xml:space="preserve">Temporary apportionment authorization permits. </w:t>
      </w:r>
    </w:p>
    <w:p w:rsidR="008229FD" w:rsidRDefault="008229FD" w:rsidP="008229FD">
      <w:pPr>
        <w:widowControl w:val="0"/>
        <w:autoSpaceDE w:val="0"/>
        <w:autoSpaceDN w:val="0"/>
        <w:adjustRightInd w:val="0"/>
        <w:ind w:left="2160" w:hanging="720"/>
      </w:pPr>
    </w:p>
    <w:p w:rsidR="008229FD" w:rsidRDefault="008229FD" w:rsidP="008229FD">
      <w:pPr>
        <w:widowControl w:val="0"/>
        <w:autoSpaceDE w:val="0"/>
        <w:autoSpaceDN w:val="0"/>
        <w:adjustRightInd w:val="0"/>
        <w:ind w:left="1440" w:hanging="720"/>
      </w:pPr>
      <w:r>
        <w:t xml:space="preserve">(Source:  Amended at 4 Ill. Reg. 17, p. 247, effective April 11, 1980) </w:t>
      </w:r>
    </w:p>
    <w:sectPr w:rsidR="008229FD" w:rsidSect="008229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29FD"/>
    <w:rsid w:val="004C3A11"/>
    <w:rsid w:val="00582895"/>
    <w:rsid w:val="006514E0"/>
    <w:rsid w:val="00672392"/>
    <w:rsid w:val="008229FD"/>
    <w:rsid w:val="00E2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