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9A" w:rsidRDefault="0063279A" w:rsidP="00632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79A" w:rsidRDefault="0063279A" w:rsidP="006327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1001.520  Procedure</w:t>
      </w:r>
      <w:r>
        <w:t xml:space="preserve"> </w:t>
      </w:r>
    </w:p>
    <w:p w:rsidR="0063279A" w:rsidRDefault="0063279A" w:rsidP="0063279A">
      <w:pPr>
        <w:widowControl w:val="0"/>
        <w:autoSpaceDE w:val="0"/>
        <w:autoSpaceDN w:val="0"/>
        <w:adjustRightInd w:val="0"/>
      </w:pPr>
    </w:p>
    <w:p w:rsidR="0063279A" w:rsidRDefault="0063279A" w:rsidP="0063279A">
      <w:pPr>
        <w:widowControl w:val="0"/>
        <w:autoSpaceDE w:val="0"/>
        <w:autoSpaceDN w:val="0"/>
        <w:adjustRightInd w:val="0"/>
      </w:pPr>
      <w:r>
        <w:t xml:space="preserve">Hearings held under this Subpart shall be conducted in accordance with all of the rights, privileges, and procedures as set forth in Subpart A of this Part (92 Ill. Adm. Code </w:t>
      </w:r>
      <w:proofErr w:type="spellStart"/>
      <w:r>
        <w:t>1001.Subpart</w:t>
      </w:r>
      <w:proofErr w:type="spellEnd"/>
      <w:r>
        <w:t xml:space="preserve"> A), except as otherwise provided for in this Subpart E. </w:t>
      </w:r>
    </w:p>
    <w:p w:rsidR="0063279A" w:rsidRDefault="0063279A" w:rsidP="0063279A">
      <w:pPr>
        <w:widowControl w:val="0"/>
        <w:autoSpaceDE w:val="0"/>
        <w:autoSpaceDN w:val="0"/>
        <w:adjustRightInd w:val="0"/>
      </w:pPr>
    </w:p>
    <w:p w:rsidR="0063279A" w:rsidRDefault="0063279A" w:rsidP="006327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8528, effective June 1, 1993) </w:t>
      </w:r>
    </w:p>
    <w:sectPr w:rsidR="0063279A" w:rsidSect="00632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79A"/>
    <w:rsid w:val="00013AAB"/>
    <w:rsid w:val="00412591"/>
    <w:rsid w:val="0063279A"/>
    <w:rsid w:val="006514E0"/>
    <w:rsid w:val="00B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