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7D" w:rsidRDefault="00E5347D" w:rsidP="00E5347D">
      <w:pPr>
        <w:widowControl w:val="0"/>
        <w:autoSpaceDE w:val="0"/>
        <w:autoSpaceDN w:val="0"/>
        <w:adjustRightInd w:val="0"/>
      </w:pPr>
    </w:p>
    <w:p w:rsidR="00E5347D" w:rsidRDefault="00E5347D" w:rsidP="00E5347D">
      <w:pPr>
        <w:widowControl w:val="0"/>
        <w:autoSpaceDE w:val="0"/>
        <w:autoSpaceDN w:val="0"/>
        <w:adjustRightInd w:val="0"/>
      </w:pPr>
      <w:r>
        <w:rPr>
          <w:b/>
          <w:bCs/>
        </w:rPr>
        <w:t xml:space="preserve">Section </w:t>
      </w:r>
      <w:proofErr w:type="gramStart"/>
      <w:r>
        <w:rPr>
          <w:b/>
          <w:bCs/>
        </w:rPr>
        <w:t>1001.360  Decisions</w:t>
      </w:r>
      <w:proofErr w:type="gramEnd"/>
      <w:r w:rsidR="00C240CC" w:rsidRPr="00F40F3E">
        <w:rPr>
          <w:b/>
          <w:color w:val="000000"/>
        </w:rPr>
        <w:t>; Time Limits on Obtaining Relief</w:t>
      </w:r>
      <w:r>
        <w:t xml:space="preserve"> </w:t>
      </w:r>
    </w:p>
    <w:p w:rsidR="00E5347D" w:rsidRDefault="00E5347D" w:rsidP="00E5347D">
      <w:pPr>
        <w:widowControl w:val="0"/>
        <w:autoSpaceDE w:val="0"/>
        <w:autoSpaceDN w:val="0"/>
        <w:adjustRightInd w:val="0"/>
      </w:pPr>
    </w:p>
    <w:p w:rsidR="00E5347D" w:rsidRDefault="00E5347D" w:rsidP="00E5347D">
      <w:pPr>
        <w:widowControl w:val="0"/>
        <w:autoSpaceDE w:val="0"/>
        <w:autoSpaceDN w:val="0"/>
        <w:adjustRightInd w:val="0"/>
        <w:ind w:left="1440" w:hanging="720"/>
      </w:pPr>
      <w:r>
        <w:t>a)</w:t>
      </w:r>
      <w:r>
        <w:tab/>
        <w:t xml:space="preserve">The decision at the informal hearing is not a final order and as such is not subject to administrative review pursuant to the Administrative Review Law. Following an adverse decision at the informal hearing, the petitioner may petition for a formal hearing conducted pursuant to Subpart A of this Part. Such a formal hearing shall constitute a de novo proceeding and is not an appeal of an adverse decision at the informal hearing. </w:t>
      </w:r>
    </w:p>
    <w:p w:rsidR="007669C3" w:rsidRDefault="007669C3" w:rsidP="002919E3"/>
    <w:p w:rsidR="00E5347D" w:rsidRDefault="00E5347D" w:rsidP="00E5347D">
      <w:pPr>
        <w:widowControl w:val="0"/>
        <w:autoSpaceDE w:val="0"/>
        <w:autoSpaceDN w:val="0"/>
        <w:adjustRightInd w:val="0"/>
        <w:ind w:left="1440" w:hanging="720"/>
      </w:pPr>
      <w:r>
        <w:t>b)</w:t>
      </w:r>
      <w:r>
        <w:tab/>
        <w:t xml:space="preserve">If a petitioner has had an informal hearing pursuant to this Subpart, neither a formal hearing nor another informal hearing on the same issues and/or regarding the same type of driving relief shall be held until at least 30 days have elapsed since the date of the last informal hearing. </w:t>
      </w:r>
    </w:p>
    <w:p w:rsidR="00E5347D" w:rsidRPr="00C240CC" w:rsidRDefault="00E5347D" w:rsidP="002919E3"/>
    <w:p w:rsidR="00C240CC" w:rsidRPr="00C240CC" w:rsidRDefault="00C240CC" w:rsidP="00C240CC">
      <w:pPr>
        <w:pStyle w:val="PlainText"/>
        <w:ind w:left="1440" w:hanging="720"/>
        <w:rPr>
          <w:rFonts w:ascii="Times New Roman" w:hAnsi="Times New Roman"/>
          <w:color w:val="000000"/>
          <w:sz w:val="24"/>
        </w:rPr>
      </w:pPr>
      <w:r w:rsidRPr="00C240CC">
        <w:rPr>
          <w:rFonts w:ascii="Times New Roman" w:hAnsi="Times New Roman"/>
          <w:color w:val="000000"/>
          <w:sz w:val="24"/>
        </w:rPr>
        <w:t>c)</w:t>
      </w:r>
      <w:r>
        <w:rPr>
          <w:rFonts w:ascii="Times New Roman" w:hAnsi="Times New Roman"/>
          <w:color w:val="000000"/>
          <w:sz w:val="24"/>
        </w:rPr>
        <w:tab/>
      </w:r>
      <w:r w:rsidRPr="00C240CC">
        <w:rPr>
          <w:rFonts w:ascii="Times New Roman" w:hAnsi="Times New Roman"/>
          <w:color w:val="000000"/>
          <w:sz w:val="24"/>
        </w:rPr>
        <w:t xml:space="preserve">The Department shall notify the petitioner of the decision of the Secretary of State by regular or electronic mail.  If it is the decision of the Secretary of State to grant </w:t>
      </w:r>
      <w:r w:rsidRPr="00C240CC">
        <w:rPr>
          <w:rFonts w:ascii="Times New Roman" w:hAnsi="Times New Roman"/>
          <w:color w:val="000000"/>
          <w:spacing w:val="-2"/>
          <w:sz w:val="24"/>
        </w:rPr>
        <w:t xml:space="preserve">driving relief, then the Department will also provide instructions on what steps the petitioner must take (such as, but not limited to, filing high-risk insurance, the payment of fees, taking driving tests, etc.) in order to obtain the relief.  </w:t>
      </w:r>
      <w:r w:rsidR="008D59C2">
        <w:rPr>
          <w:rFonts w:ascii="Times New Roman" w:hAnsi="Times New Roman"/>
          <w:color w:val="000000"/>
          <w:spacing w:val="-2"/>
          <w:sz w:val="24"/>
        </w:rPr>
        <w:t>The f</w:t>
      </w:r>
      <w:r w:rsidRPr="00C240CC">
        <w:rPr>
          <w:rFonts w:ascii="Times New Roman" w:hAnsi="Times New Roman"/>
          <w:color w:val="000000"/>
          <w:spacing w:val="-2"/>
          <w:sz w:val="24"/>
        </w:rPr>
        <w:t>ailure to follow and complete these instruct</w:t>
      </w:r>
      <w:bookmarkStart w:id="0" w:name="_GoBack"/>
      <w:bookmarkEnd w:id="0"/>
      <w:r w:rsidRPr="00C240CC">
        <w:rPr>
          <w:rFonts w:ascii="Times New Roman" w:hAnsi="Times New Roman"/>
          <w:color w:val="000000"/>
          <w:spacing w:val="-2"/>
          <w:sz w:val="24"/>
        </w:rPr>
        <w:t>ions will result in the denial of driving relief</w:t>
      </w:r>
      <w:r w:rsidR="00005403">
        <w:rPr>
          <w:rFonts w:ascii="Times New Roman" w:hAnsi="Times New Roman"/>
          <w:color w:val="000000"/>
          <w:spacing w:val="-2"/>
          <w:sz w:val="24"/>
        </w:rPr>
        <w:t>.</w:t>
      </w:r>
    </w:p>
    <w:p w:rsidR="00C240CC" w:rsidRPr="00C240CC" w:rsidRDefault="00C240CC" w:rsidP="002919E3"/>
    <w:p w:rsidR="00C240CC" w:rsidRPr="00C240CC" w:rsidRDefault="00C240CC" w:rsidP="00C240CC">
      <w:pPr>
        <w:pStyle w:val="PlainText"/>
        <w:ind w:left="2160" w:hanging="720"/>
        <w:rPr>
          <w:rFonts w:ascii="Times New Roman" w:hAnsi="Times New Roman"/>
          <w:color w:val="000000"/>
          <w:sz w:val="24"/>
        </w:rPr>
      </w:pPr>
      <w:r w:rsidRPr="00C240CC">
        <w:rPr>
          <w:rFonts w:ascii="Times New Roman" w:hAnsi="Times New Roman"/>
          <w:color w:val="000000"/>
          <w:sz w:val="24"/>
        </w:rPr>
        <w:t>1)</w:t>
      </w:r>
      <w:r>
        <w:rPr>
          <w:rFonts w:ascii="Times New Roman" w:hAnsi="Times New Roman"/>
          <w:color w:val="000000"/>
          <w:sz w:val="24"/>
        </w:rPr>
        <w:tab/>
      </w:r>
      <w:r w:rsidRPr="00C240CC">
        <w:rPr>
          <w:rFonts w:ascii="Times New Roman" w:hAnsi="Times New Roman"/>
          <w:color w:val="000000"/>
          <w:sz w:val="24"/>
        </w:rPr>
        <w:t>Petitioners who are granted a restricted driving permit must complete the requirements for obtaining the permit within 90 days after the Department enters and mails the decision of the Secretary of State.  The Department</w:t>
      </w:r>
      <w:r w:rsidRPr="00C240CC">
        <w:rPr>
          <w:rFonts w:ascii="Univers" w:hAnsi="Univers"/>
          <w:color w:val="000000"/>
          <w:sz w:val="22"/>
        </w:rPr>
        <w:t xml:space="preserve"> </w:t>
      </w:r>
      <w:r w:rsidRPr="00C240CC">
        <w:rPr>
          <w:rFonts w:ascii="Times New Roman" w:hAnsi="Times New Roman"/>
          <w:color w:val="000000"/>
          <w:sz w:val="24"/>
        </w:rPr>
        <w:t xml:space="preserve">reserves the discretion to extend this deadline in order to allow a petitioner to achieve compliance, when it is apparent that the petitioner is making a good faith effort or the petitioner demonstrates that he or she has experienced a change in circumstances </w:t>
      </w:r>
      <w:r w:rsidR="00005403">
        <w:rPr>
          <w:rFonts w:ascii="Times New Roman" w:hAnsi="Times New Roman"/>
          <w:color w:val="000000"/>
          <w:sz w:val="24"/>
        </w:rPr>
        <w:t xml:space="preserve">that </w:t>
      </w:r>
      <w:r w:rsidRPr="00C240CC">
        <w:rPr>
          <w:rFonts w:ascii="Times New Roman" w:hAnsi="Times New Roman"/>
          <w:color w:val="000000"/>
          <w:sz w:val="24"/>
        </w:rPr>
        <w:t>requires the petitioner to provide additional information (such as, but not limited to, a change in employment)</w:t>
      </w:r>
      <w:r w:rsidR="00005403">
        <w:rPr>
          <w:rFonts w:ascii="Times New Roman" w:hAnsi="Times New Roman"/>
          <w:color w:val="000000"/>
          <w:sz w:val="24"/>
        </w:rPr>
        <w:t>.</w:t>
      </w:r>
    </w:p>
    <w:p w:rsidR="00C240CC" w:rsidRPr="00C240CC" w:rsidRDefault="00C240CC" w:rsidP="002919E3"/>
    <w:p w:rsidR="00E5347D" w:rsidRDefault="00C240CC" w:rsidP="00C240CC">
      <w:pPr>
        <w:pStyle w:val="PlainText"/>
        <w:ind w:left="2160" w:hanging="720"/>
        <w:rPr>
          <w:rFonts w:ascii="Times New Roman" w:hAnsi="Times New Roman"/>
          <w:sz w:val="24"/>
        </w:rPr>
      </w:pPr>
      <w:r w:rsidRPr="00C240CC">
        <w:rPr>
          <w:rFonts w:ascii="Times New Roman" w:hAnsi="Times New Roman"/>
          <w:color w:val="000000"/>
          <w:sz w:val="24"/>
        </w:rPr>
        <w:t>2)</w:t>
      </w:r>
      <w:r>
        <w:rPr>
          <w:rFonts w:ascii="Times New Roman" w:hAnsi="Times New Roman"/>
          <w:color w:val="000000"/>
          <w:sz w:val="24"/>
        </w:rPr>
        <w:tab/>
      </w:r>
      <w:r w:rsidRPr="00C240CC">
        <w:rPr>
          <w:rFonts w:ascii="Times New Roman" w:hAnsi="Times New Roman"/>
          <w:color w:val="000000"/>
          <w:sz w:val="24"/>
        </w:rPr>
        <w:t>Petitioners who are granted the reinstatement of driving privileges must complete the requirements for effecting reinstatement within 365 days after the Department enters and mails the decision of the Secretary of State.</w:t>
      </w:r>
    </w:p>
    <w:p w:rsidR="00C240CC" w:rsidRDefault="00C240CC" w:rsidP="002919E3"/>
    <w:p w:rsidR="00C240CC" w:rsidRPr="00D55B37" w:rsidRDefault="00C240CC">
      <w:pPr>
        <w:pStyle w:val="JCARSourceNote"/>
        <w:ind w:left="720"/>
      </w:pPr>
      <w:r w:rsidRPr="00D55B37">
        <w:t xml:space="preserve">(Source:  </w:t>
      </w:r>
      <w:r>
        <w:t>Amended</w:t>
      </w:r>
      <w:r w:rsidRPr="00D55B37">
        <w:t xml:space="preserve"> at </w:t>
      </w:r>
      <w:r>
        <w:t>3</w:t>
      </w:r>
      <w:r w:rsidR="00FD6623">
        <w:t>1</w:t>
      </w:r>
      <w:r>
        <w:t xml:space="preserve"> I</w:t>
      </w:r>
      <w:r w:rsidRPr="00D55B37">
        <w:t xml:space="preserve">ll. Reg. </w:t>
      </w:r>
      <w:r w:rsidR="001A614F">
        <w:t>6185</w:t>
      </w:r>
      <w:r w:rsidRPr="00D55B37">
        <w:t xml:space="preserve">, effective </w:t>
      </w:r>
      <w:r w:rsidR="001A614F">
        <w:t>May 1, 2007</w:t>
      </w:r>
      <w:r w:rsidRPr="00D55B37">
        <w:t>)</w:t>
      </w:r>
    </w:p>
    <w:sectPr w:rsidR="00C240CC" w:rsidRPr="00D55B37" w:rsidSect="00E534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47D"/>
    <w:rsid w:val="00005403"/>
    <w:rsid w:val="00106446"/>
    <w:rsid w:val="001A614F"/>
    <w:rsid w:val="002919E3"/>
    <w:rsid w:val="00363A44"/>
    <w:rsid w:val="004D64C3"/>
    <w:rsid w:val="006514E0"/>
    <w:rsid w:val="007669C3"/>
    <w:rsid w:val="008D59C2"/>
    <w:rsid w:val="00A10520"/>
    <w:rsid w:val="00C240CC"/>
    <w:rsid w:val="00E5347D"/>
    <w:rsid w:val="00F40F3E"/>
    <w:rsid w:val="00FD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0D6F52-7165-490A-A7F8-16053937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240CC"/>
    <w:rPr>
      <w:rFonts w:ascii="Courier New" w:hAnsi="Courier New"/>
      <w:sz w:val="20"/>
      <w:szCs w:val="20"/>
    </w:rPr>
  </w:style>
  <w:style w:type="paragraph" w:customStyle="1" w:styleId="JCARSourceNote">
    <w:name w:val="JCAR Source Note"/>
    <w:basedOn w:val="Normal"/>
    <w:rsid w:val="00C2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2016-01-13T15:43:00Z</dcterms:modified>
</cp:coreProperties>
</file>