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7D" w:rsidRDefault="004B537D" w:rsidP="004B53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537D" w:rsidRDefault="004B537D" w:rsidP="004B53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1000.120  Audit Costs</w:t>
      </w:r>
      <w:r>
        <w:t xml:space="preserve"> </w:t>
      </w:r>
    </w:p>
    <w:p w:rsidR="004B537D" w:rsidRDefault="004B537D" w:rsidP="004B537D">
      <w:pPr>
        <w:widowControl w:val="0"/>
        <w:autoSpaceDE w:val="0"/>
        <w:autoSpaceDN w:val="0"/>
        <w:adjustRightInd w:val="0"/>
      </w:pPr>
    </w:p>
    <w:p w:rsidR="004B537D" w:rsidRDefault="004B537D" w:rsidP="004B537D">
      <w:pPr>
        <w:widowControl w:val="0"/>
        <w:autoSpaceDE w:val="0"/>
        <w:autoSpaceDN w:val="0"/>
        <w:adjustRightInd w:val="0"/>
      </w:pPr>
      <w:r>
        <w:t xml:space="preserve">Audit costs shall be assessed as specified in 92 Ill. Adm. Code 1003. </w:t>
      </w:r>
    </w:p>
    <w:p w:rsidR="004B537D" w:rsidRDefault="004B537D" w:rsidP="004B537D">
      <w:pPr>
        <w:widowControl w:val="0"/>
        <w:autoSpaceDE w:val="0"/>
        <w:autoSpaceDN w:val="0"/>
        <w:adjustRightInd w:val="0"/>
      </w:pPr>
    </w:p>
    <w:p w:rsidR="004B537D" w:rsidRDefault="004B537D" w:rsidP="004B53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11844, effective July 1, 1989) </w:t>
      </w:r>
    </w:p>
    <w:sectPr w:rsidR="004B537D" w:rsidSect="004B53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37D"/>
    <w:rsid w:val="001E5228"/>
    <w:rsid w:val="004B537D"/>
    <w:rsid w:val="006514E0"/>
    <w:rsid w:val="00B846C3"/>
    <w:rsid w:val="00C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