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AD5" w:rsidRDefault="00BC6AD5" w:rsidP="00BC6AD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C6AD5" w:rsidRDefault="00BC6AD5" w:rsidP="00BC6AD5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1000.40  Offices of the Secretary of State</w:t>
      </w:r>
      <w:r>
        <w:t xml:space="preserve"> </w:t>
      </w:r>
    </w:p>
    <w:p w:rsidR="00BC6AD5" w:rsidRDefault="00BC6AD5" w:rsidP="00BC6AD5">
      <w:pPr>
        <w:widowControl w:val="0"/>
        <w:autoSpaceDE w:val="0"/>
        <w:autoSpaceDN w:val="0"/>
        <w:adjustRightInd w:val="0"/>
      </w:pPr>
    </w:p>
    <w:p w:rsidR="00BC6AD5" w:rsidRDefault="00BC6AD5" w:rsidP="00BC6AD5">
      <w:pPr>
        <w:widowControl w:val="0"/>
        <w:autoSpaceDE w:val="0"/>
        <w:autoSpaceDN w:val="0"/>
        <w:adjustRightInd w:val="0"/>
      </w:pPr>
      <w:r>
        <w:t xml:space="preserve">The Secretary of State shall maintain offices in the City of Springfield, and in such other places within the State of Illinois as necessary to properly administer the </w:t>
      </w:r>
      <w:proofErr w:type="spellStart"/>
      <w:r>
        <w:t>I.V.C</w:t>
      </w:r>
      <w:proofErr w:type="spellEnd"/>
      <w:r>
        <w:t xml:space="preserve">. </w:t>
      </w:r>
    </w:p>
    <w:sectPr w:rsidR="00BC6AD5" w:rsidSect="00BC6AD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C6AD5"/>
    <w:rsid w:val="0049370D"/>
    <w:rsid w:val="006514E0"/>
    <w:rsid w:val="0086258F"/>
    <w:rsid w:val="00BC6AD5"/>
    <w:rsid w:val="00E9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1000</vt:lpstr>
    </vt:vector>
  </TitlesOfParts>
  <Company>General Assembly</Company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1000</dc:title>
  <dc:subject/>
  <dc:creator>Illinois General Assembly</dc:creator>
  <cp:keywords/>
  <dc:description/>
  <cp:lastModifiedBy>Roberts, John</cp:lastModifiedBy>
  <cp:revision>3</cp:revision>
  <dcterms:created xsi:type="dcterms:W3CDTF">2012-06-21T23:52:00Z</dcterms:created>
  <dcterms:modified xsi:type="dcterms:W3CDTF">2012-06-21T23:52:00Z</dcterms:modified>
</cp:coreProperties>
</file>