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76" w:rsidRDefault="00961976" w:rsidP="0096197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24 Ill. Reg. 197</w:t>
      </w:r>
      <w:r w:rsidR="002A192A">
        <w:t xml:space="preserve">8, effective January 19, 2000. </w:t>
      </w:r>
    </w:p>
    <w:sectPr w:rsidR="00961976" w:rsidSect="009619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1976"/>
    <w:rsid w:val="002A192A"/>
    <w:rsid w:val="0046312B"/>
    <w:rsid w:val="006514E0"/>
    <w:rsid w:val="0083528F"/>
    <w:rsid w:val="00961976"/>
    <w:rsid w:val="00AE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24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24 Ill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