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E7" w:rsidRDefault="002043E7" w:rsidP="002043E7">
      <w:pPr>
        <w:ind w:right="216"/>
        <w:rPr>
          <w:b/>
        </w:rPr>
      </w:pPr>
      <w:bookmarkStart w:id="0" w:name="_GoBack"/>
      <w:bookmarkEnd w:id="0"/>
    </w:p>
    <w:p w:rsidR="002A0344" w:rsidRPr="002A0344" w:rsidRDefault="002A0344" w:rsidP="002043E7">
      <w:pPr>
        <w:ind w:right="216"/>
        <w:rPr>
          <w:b/>
        </w:rPr>
      </w:pPr>
      <w:r w:rsidRPr="002A0344">
        <w:rPr>
          <w:b/>
        </w:rPr>
        <w:t xml:space="preserve">Section </w:t>
      </w:r>
      <w:proofErr w:type="gramStart"/>
      <w:r w:rsidRPr="002A0344">
        <w:rPr>
          <w:b/>
        </w:rPr>
        <w:t>564.20  Applicability</w:t>
      </w:r>
      <w:proofErr w:type="gramEnd"/>
    </w:p>
    <w:p w:rsidR="002A0344" w:rsidRPr="002043E7" w:rsidRDefault="002A0344" w:rsidP="002043E7"/>
    <w:p w:rsidR="002A0344" w:rsidRPr="002043E7" w:rsidRDefault="002A0344" w:rsidP="002043E7">
      <w:r w:rsidRPr="002043E7">
        <w:t>Section 12-709 of the Code provides:</w:t>
      </w:r>
    </w:p>
    <w:p w:rsidR="002A0344" w:rsidRPr="002043E7" w:rsidRDefault="002A0344" w:rsidP="002043E7"/>
    <w:p w:rsidR="002A0344" w:rsidRPr="002A0344" w:rsidRDefault="002A0344" w:rsidP="002043E7">
      <w:pPr>
        <w:ind w:left="1440" w:right="216" w:hanging="720"/>
        <w:rPr>
          <w:i/>
        </w:rPr>
      </w:pPr>
      <w:r w:rsidRPr="002A0344">
        <w:t>a)</w:t>
      </w:r>
      <w:r w:rsidRPr="002A0344">
        <w:tab/>
      </w:r>
      <w:r w:rsidRPr="002A0344">
        <w:rPr>
          <w:i/>
        </w:rPr>
        <w:t xml:space="preserve">Every animal drawn vehicle, farm tractor, implement of husbandry and special mobile equipment, when operated on a highway must display a slow-moving vehicle emblem mounted on the rear except as provided in </w:t>
      </w:r>
      <w:r w:rsidRPr="002A0344">
        <w:t>subsection</w:t>
      </w:r>
      <w:r w:rsidRPr="002A0344">
        <w:rPr>
          <w:i/>
        </w:rPr>
        <w:t xml:space="preserve"> (b) of this Section.  Special mobile equipment is exempt when operated within the limits of a construction or maintenance project where traffic control devices are used in compliance with the applicable provisions of the manual and specifications adopted under Section 11-301 of the Illinois Vehicle Code. </w:t>
      </w:r>
    </w:p>
    <w:p w:rsidR="002A0344" w:rsidRPr="002A0344" w:rsidRDefault="002A0344" w:rsidP="002043E7">
      <w:pPr>
        <w:ind w:left="1440" w:right="216" w:hanging="720"/>
        <w:rPr>
          <w:i/>
        </w:rPr>
      </w:pPr>
    </w:p>
    <w:p w:rsidR="002A0344" w:rsidRPr="002A0344" w:rsidRDefault="002A0344" w:rsidP="002043E7">
      <w:pPr>
        <w:ind w:left="1440" w:right="216" w:hanging="720"/>
        <w:rPr>
          <w:i/>
        </w:rPr>
      </w:pPr>
      <w:r w:rsidRPr="002A0344">
        <w:t>b)</w:t>
      </w:r>
      <w:r w:rsidRPr="002A0344">
        <w:rPr>
          <w:i/>
        </w:rPr>
        <w:tab/>
        <w:t xml:space="preserve"> Every vehicle or unit described in </w:t>
      </w:r>
      <w:r w:rsidRPr="002A0344">
        <w:t>subsection</w:t>
      </w:r>
      <w:r w:rsidRPr="002A0344">
        <w:rPr>
          <w:i/>
        </w:rPr>
        <w:t xml:space="preserve"> (a) of this Section when operated in combination on a highway must display a slow-moving vehicle emblem as follows:</w:t>
      </w:r>
    </w:p>
    <w:p w:rsidR="002A0344" w:rsidRPr="002A0344" w:rsidRDefault="002A0344" w:rsidP="002043E7">
      <w:pPr>
        <w:ind w:right="216"/>
        <w:rPr>
          <w:b/>
        </w:rPr>
      </w:pPr>
    </w:p>
    <w:p w:rsidR="002A0344" w:rsidRPr="002A0344" w:rsidRDefault="002A0344" w:rsidP="002043E7">
      <w:pPr>
        <w:ind w:left="2160" w:right="216" w:hanging="720"/>
        <w:rPr>
          <w:i/>
        </w:rPr>
      </w:pPr>
      <w:r w:rsidRPr="002A0344">
        <w:t>1)</w:t>
      </w:r>
      <w:r w:rsidRPr="002A0344">
        <w:rPr>
          <w:i/>
        </w:rPr>
        <w:tab/>
        <w:t>Where the towed unit or any load thereon partially or totally obscures the slow-moving vehicle emblem on the towing unit, the towed unit shall be equipped with a slow-moving vehicle emblem.  In such cases the towing unit need not display the emblem.</w:t>
      </w:r>
    </w:p>
    <w:p w:rsidR="002A0344" w:rsidRPr="002A0344" w:rsidRDefault="002A0344" w:rsidP="002043E7">
      <w:pPr>
        <w:ind w:left="2160" w:right="216" w:hanging="720"/>
        <w:rPr>
          <w:i/>
        </w:rPr>
      </w:pPr>
    </w:p>
    <w:p w:rsidR="002A0344" w:rsidRPr="002A0344" w:rsidRDefault="002A0344" w:rsidP="002043E7">
      <w:pPr>
        <w:ind w:left="2160" w:right="216" w:hanging="720"/>
        <w:rPr>
          <w:i/>
        </w:rPr>
      </w:pPr>
      <w:r w:rsidRPr="002A0344">
        <w:t>2)</w:t>
      </w:r>
      <w:r w:rsidRPr="002A0344">
        <w:rPr>
          <w:i/>
        </w:rPr>
        <w:tab/>
        <w:t>Where the slow-moving vehicle emblem on the towing unit is not obscured by the towed unit or its load, then either or both may be equipped with the required emblem but it shall be sufficient if either displays it.</w:t>
      </w:r>
    </w:p>
    <w:p w:rsidR="002A0344" w:rsidRPr="002A0344" w:rsidRDefault="002A0344" w:rsidP="002043E7">
      <w:pPr>
        <w:ind w:left="2160" w:right="216" w:hanging="720"/>
        <w:rPr>
          <w:i/>
        </w:rPr>
      </w:pPr>
    </w:p>
    <w:p w:rsidR="002A0344" w:rsidRPr="002A0344" w:rsidRDefault="002043E7" w:rsidP="002043E7">
      <w:pPr>
        <w:ind w:left="2160" w:right="216" w:hanging="720"/>
        <w:rPr>
          <w:i/>
        </w:rPr>
      </w:pPr>
      <w:r>
        <w:t>3)</w:t>
      </w:r>
      <w:r>
        <w:tab/>
      </w:r>
      <w:r w:rsidR="002A0344" w:rsidRPr="002043E7">
        <w:rPr>
          <w:i/>
        </w:rPr>
        <w:t xml:space="preserve">A </w:t>
      </w:r>
      <w:r w:rsidR="002A0344" w:rsidRPr="002A0344">
        <w:rPr>
          <w:i/>
        </w:rPr>
        <w:t xml:space="preserve">registered truck towed behind a farm tractor in conformity with the provisions of Section 11-1418 of the </w:t>
      </w:r>
      <w:smartTag w:uri="urn:schemas-microsoft-com:office:smarttags" w:element="State">
        <w:smartTag w:uri="urn:schemas-microsoft-com:office:smarttags" w:element="place">
          <w:r w:rsidR="002A0344" w:rsidRPr="002A0344">
            <w:rPr>
              <w:i/>
            </w:rPr>
            <w:t>Illinois</w:t>
          </w:r>
        </w:smartTag>
      </w:smartTag>
      <w:r w:rsidR="002A0344" w:rsidRPr="002A0344">
        <w:rPr>
          <w:i/>
        </w:rPr>
        <w:t xml:space="preserve"> Vehicle Code must display a slow-moving vehicle emblem in the manner provided</w:t>
      </w:r>
      <w:r w:rsidR="002A0344" w:rsidRPr="002A0344">
        <w:t xml:space="preserve"> by this Part </w:t>
      </w:r>
      <w:r w:rsidR="002A0344" w:rsidRPr="002A0344">
        <w:rPr>
          <w:i/>
        </w:rPr>
        <w:t>while being towed on a highway if the emblem on the towing vehicle is partially or totally obscured.</w:t>
      </w:r>
      <w:r w:rsidR="002A0344" w:rsidRPr="002A0344">
        <w:t xml:space="preserve"> (Section 12-709 of the Code)</w:t>
      </w:r>
    </w:p>
    <w:sectPr w:rsidR="002A0344" w:rsidRPr="002A034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C61">
      <w:r>
        <w:separator/>
      </w:r>
    </w:p>
  </w:endnote>
  <w:endnote w:type="continuationSeparator" w:id="0">
    <w:p w:rsidR="00000000" w:rsidRDefault="00F6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C61">
      <w:r>
        <w:separator/>
      </w:r>
    </w:p>
  </w:footnote>
  <w:footnote w:type="continuationSeparator" w:id="0">
    <w:p w:rsidR="00000000" w:rsidRDefault="00F6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2A5A"/>
    <w:multiLevelType w:val="hybridMultilevel"/>
    <w:tmpl w:val="8B966CBE"/>
    <w:lvl w:ilvl="0" w:tplc="2D06B98E">
      <w:start w:val="3"/>
      <w:numFmt w:val="decimal"/>
      <w:lvlText w:val="%1)"/>
      <w:lvlJc w:val="left"/>
      <w:pPr>
        <w:tabs>
          <w:tab w:val="num" w:pos="1800"/>
        </w:tabs>
        <w:ind w:left="180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43E7"/>
    <w:rsid w:val="00225354"/>
    <w:rsid w:val="002524EC"/>
    <w:rsid w:val="002A0344"/>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B3566"/>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EC7E70"/>
    <w:rsid w:val="00F43DEE"/>
    <w:rsid w:val="00F60C6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59258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2012-06-21T23:48:00Z</dcterms:created>
  <dcterms:modified xsi:type="dcterms:W3CDTF">2012-06-21T23:48:00Z</dcterms:modified>
</cp:coreProperties>
</file>