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CC" w:rsidRDefault="007B23CC" w:rsidP="007B23C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B23CC" w:rsidRDefault="007B23CC" w:rsidP="007B23C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557.150  Crossing Railroad Tracks (Type III Hazard)</w:t>
      </w:r>
      <w:r>
        <w:t xml:space="preserve"> </w:t>
      </w:r>
    </w:p>
    <w:p w:rsidR="007B23CC" w:rsidRDefault="007B23CC" w:rsidP="007B23CC">
      <w:pPr>
        <w:widowControl w:val="0"/>
        <w:autoSpaceDE w:val="0"/>
        <w:autoSpaceDN w:val="0"/>
        <w:adjustRightInd w:val="0"/>
      </w:pPr>
    </w:p>
    <w:p w:rsidR="007B23CC" w:rsidRDefault="007B23CC" w:rsidP="007B23CC">
      <w:pPr>
        <w:widowControl w:val="0"/>
        <w:autoSpaceDE w:val="0"/>
        <w:autoSpaceDN w:val="0"/>
        <w:adjustRightInd w:val="0"/>
      </w:pPr>
      <w:r>
        <w:t xml:space="preserve">In determining whether a pupil crossing a railroad track is endangered by a serious safety hazard, the number of tracks, type of crossing protection, and number of daily trains during school crossing periods will be considered.  To determine whether a hazard exists in a particular situation, appropriate points from subsections (a) and (b) will be added together. </w:t>
      </w:r>
    </w:p>
    <w:p w:rsidR="007B23CC" w:rsidRDefault="007B23CC" w:rsidP="007B23CC">
      <w:pPr>
        <w:widowControl w:val="0"/>
        <w:autoSpaceDE w:val="0"/>
        <w:autoSpaceDN w:val="0"/>
        <w:adjustRightInd w:val="0"/>
      </w:pPr>
    </w:p>
    <w:p w:rsidR="007B23CC" w:rsidRDefault="007B23CC" w:rsidP="007B23C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Number of Tracks and Type of Protection </w:t>
      </w:r>
    </w:p>
    <w:p w:rsidR="007B23CC" w:rsidRDefault="007B23CC" w:rsidP="007B23CC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33" w:type="dxa"/>
        <w:tblLook w:val="0000" w:firstRow="0" w:lastRow="0" w:firstColumn="0" w:lastColumn="0" w:noHBand="0" w:noVBand="0"/>
      </w:tblPr>
      <w:tblGrid>
        <w:gridCol w:w="2793"/>
        <w:gridCol w:w="1767"/>
        <w:gridCol w:w="2624"/>
      </w:tblGrid>
      <w:tr w:rsidR="0009696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793" w:type="dxa"/>
          </w:tcPr>
          <w:p w:rsidR="00096963" w:rsidRDefault="00096963" w:rsidP="007B23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1" w:type="dxa"/>
            <w:gridSpan w:val="2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TYPE OF PROTECTION</w:t>
            </w:r>
          </w:p>
        </w:tc>
      </w:tr>
      <w:tr w:rsidR="00096963">
        <w:tblPrEx>
          <w:tblCellMar>
            <w:top w:w="0" w:type="dxa"/>
            <w:bottom w:w="0" w:type="dxa"/>
          </w:tblCellMar>
        </w:tblPrEx>
        <w:tc>
          <w:tcPr>
            <w:tcW w:w="2793" w:type="dxa"/>
          </w:tcPr>
          <w:p w:rsidR="00096963" w:rsidRDefault="00096963" w:rsidP="007B23CC">
            <w:pPr>
              <w:widowControl w:val="0"/>
              <w:autoSpaceDE w:val="0"/>
              <w:autoSpaceDN w:val="0"/>
              <w:adjustRightInd w:val="0"/>
            </w:pPr>
            <w:r>
              <w:t>NO. OF TRACKS</w:t>
            </w:r>
          </w:p>
        </w:tc>
        <w:tc>
          <w:tcPr>
            <w:tcW w:w="1767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ACTIVE</w:t>
            </w:r>
          </w:p>
        </w:tc>
        <w:tc>
          <w:tcPr>
            <w:tcW w:w="2624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CROSSBUCKS ONLY</w:t>
            </w:r>
          </w:p>
        </w:tc>
      </w:tr>
      <w:tr w:rsidR="0009696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93" w:type="dxa"/>
            <w:vAlign w:val="bottom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ind w:left="291"/>
            </w:pPr>
            <w:r>
              <w:t>3 or more</w:t>
            </w:r>
          </w:p>
        </w:tc>
        <w:tc>
          <w:tcPr>
            <w:tcW w:w="1767" w:type="dxa"/>
            <w:vAlign w:val="bottom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 points</w:t>
            </w:r>
          </w:p>
        </w:tc>
        <w:tc>
          <w:tcPr>
            <w:tcW w:w="2624" w:type="dxa"/>
            <w:vAlign w:val="bottom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 points</w:t>
            </w:r>
          </w:p>
        </w:tc>
      </w:tr>
      <w:tr w:rsidR="00096963">
        <w:tblPrEx>
          <w:tblCellMar>
            <w:top w:w="0" w:type="dxa"/>
            <w:bottom w:w="0" w:type="dxa"/>
          </w:tblCellMar>
        </w:tblPrEx>
        <w:tc>
          <w:tcPr>
            <w:tcW w:w="2793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ind w:left="291"/>
            </w:pPr>
            <w:r>
              <w:t>1 or 2</w:t>
            </w:r>
          </w:p>
        </w:tc>
        <w:tc>
          <w:tcPr>
            <w:tcW w:w="1767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 points</w:t>
            </w:r>
          </w:p>
        </w:tc>
        <w:tc>
          <w:tcPr>
            <w:tcW w:w="2624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 points</w:t>
            </w:r>
          </w:p>
        </w:tc>
      </w:tr>
    </w:tbl>
    <w:p w:rsidR="007B23CC" w:rsidRDefault="007B23CC" w:rsidP="007B23CC">
      <w:pPr>
        <w:widowControl w:val="0"/>
        <w:autoSpaceDE w:val="0"/>
        <w:autoSpaceDN w:val="0"/>
        <w:adjustRightInd w:val="0"/>
        <w:ind w:left="1440" w:hanging="720"/>
      </w:pPr>
    </w:p>
    <w:p w:rsidR="007B23CC" w:rsidRDefault="007B23CC" w:rsidP="007B23C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Number of Trains </w:t>
      </w:r>
    </w:p>
    <w:p w:rsidR="007B23CC" w:rsidRDefault="007B23CC" w:rsidP="007B23CC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6156" w:type="dxa"/>
        <w:tblInd w:w="1476" w:type="dxa"/>
        <w:tblLook w:val="0000" w:firstRow="0" w:lastRow="0" w:firstColumn="0" w:lastColumn="0" w:noHBand="0" w:noVBand="0"/>
      </w:tblPr>
      <w:tblGrid>
        <w:gridCol w:w="3762"/>
        <w:gridCol w:w="2394"/>
      </w:tblGrid>
      <w:tr w:rsidR="00096963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ind w:right="-51"/>
            </w:pPr>
            <w:r>
              <w:t>NO. OF DAILY TRAINS DURING SCHOOL CROSSING PERIODS</w:t>
            </w:r>
          </w:p>
        </w:tc>
        <w:tc>
          <w:tcPr>
            <w:tcW w:w="2394" w:type="dxa"/>
            <w:vAlign w:val="bottom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POINTS</w:t>
            </w:r>
          </w:p>
        </w:tc>
      </w:tr>
      <w:tr w:rsidR="00096963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762" w:type="dxa"/>
            <w:vAlign w:val="bottom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ind w:left="1203"/>
            </w:pPr>
            <w:r>
              <w:t>4 or more</w:t>
            </w:r>
          </w:p>
        </w:tc>
        <w:tc>
          <w:tcPr>
            <w:tcW w:w="2394" w:type="dxa"/>
            <w:vAlign w:val="bottom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096963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ind w:left="1203"/>
            </w:pPr>
            <w:r>
              <w:t>3</w:t>
            </w:r>
          </w:p>
        </w:tc>
        <w:tc>
          <w:tcPr>
            <w:tcW w:w="2394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096963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ind w:left="1203"/>
            </w:pPr>
            <w:r>
              <w:t>2</w:t>
            </w:r>
          </w:p>
        </w:tc>
        <w:tc>
          <w:tcPr>
            <w:tcW w:w="2394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096963">
        <w:tblPrEx>
          <w:tblCellMar>
            <w:top w:w="0" w:type="dxa"/>
            <w:bottom w:w="0" w:type="dxa"/>
          </w:tblCellMar>
        </w:tblPrEx>
        <w:tc>
          <w:tcPr>
            <w:tcW w:w="3762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ind w:left="1203"/>
            </w:pPr>
            <w:r>
              <w:t>1</w:t>
            </w:r>
          </w:p>
        </w:tc>
        <w:tc>
          <w:tcPr>
            <w:tcW w:w="2394" w:type="dxa"/>
          </w:tcPr>
          <w:p w:rsidR="00096963" w:rsidRDefault="00096963" w:rsidP="000969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7B23CC" w:rsidRDefault="007B23CC" w:rsidP="007B23CC">
      <w:pPr>
        <w:widowControl w:val="0"/>
        <w:autoSpaceDE w:val="0"/>
        <w:autoSpaceDN w:val="0"/>
        <w:adjustRightInd w:val="0"/>
        <w:ind w:left="1440" w:hanging="720"/>
      </w:pPr>
    </w:p>
    <w:p w:rsidR="007B23CC" w:rsidRDefault="007B23CC" w:rsidP="007B23C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16534, effective December 18, 2001) </w:t>
      </w:r>
    </w:p>
    <w:sectPr w:rsidR="007B23CC" w:rsidSect="007B23C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23CC"/>
    <w:rsid w:val="00096963"/>
    <w:rsid w:val="006514E0"/>
    <w:rsid w:val="007B23CC"/>
    <w:rsid w:val="00B329E4"/>
    <w:rsid w:val="00BD4B53"/>
    <w:rsid w:val="00E1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557</vt:lpstr>
    </vt:vector>
  </TitlesOfParts>
  <Company>State of Illinois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557</dc:title>
  <dc:subject/>
  <dc:creator>Illinois General Assembly</dc:creator>
  <cp:keywords/>
  <dc:description/>
  <cp:lastModifiedBy>Roberts, John</cp:lastModifiedBy>
  <cp:revision>3</cp:revision>
  <dcterms:created xsi:type="dcterms:W3CDTF">2012-06-21T23:47:00Z</dcterms:created>
  <dcterms:modified xsi:type="dcterms:W3CDTF">2012-06-21T23:47:00Z</dcterms:modified>
</cp:coreProperties>
</file>