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18" w:rsidRDefault="00AA3618" w:rsidP="00AA3618">
      <w:pPr>
        <w:widowControl w:val="0"/>
        <w:autoSpaceDE w:val="0"/>
        <w:autoSpaceDN w:val="0"/>
        <w:adjustRightInd w:val="0"/>
      </w:pPr>
    </w:p>
    <w:p w:rsidR="00AA3618" w:rsidRDefault="00AA3618" w:rsidP="00AA3618">
      <w:pPr>
        <w:widowControl w:val="0"/>
        <w:autoSpaceDE w:val="0"/>
        <w:autoSpaceDN w:val="0"/>
        <w:adjustRightInd w:val="0"/>
      </w:pPr>
      <w:r>
        <w:rPr>
          <w:b/>
          <w:bCs/>
        </w:rPr>
        <w:t>Section 554.504  Overwidth up to 14 Feet 6 Inches Wide</w:t>
      </w:r>
      <w:r>
        <w:t xml:space="preserve"> </w:t>
      </w:r>
    </w:p>
    <w:p w:rsidR="00AA3618" w:rsidRDefault="00AA3618" w:rsidP="00AA3618">
      <w:pPr>
        <w:widowControl w:val="0"/>
        <w:autoSpaceDE w:val="0"/>
        <w:autoSpaceDN w:val="0"/>
        <w:adjustRightInd w:val="0"/>
      </w:pPr>
    </w:p>
    <w:p w:rsidR="00AA3618" w:rsidRDefault="00AA3618" w:rsidP="00AA3618">
      <w:pPr>
        <w:widowControl w:val="0"/>
        <w:autoSpaceDE w:val="0"/>
        <w:autoSpaceDN w:val="0"/>
        <w:adjustRightInd w:val="0"/>
        <w:ind w:left="1440" w:hanging="720"/>
      </w:pPr>
      <w:r>
        <w:t>a)</w:t>
      </w:r>
      <w:r>
        <w:tab/>
        <w:t xml:space="preserve">Permits may be issued for widths up to the practical maximum of 14 feet 6 inches, except for toll highways and certain expressways in the Chicago area. </w:t>
      </w:r>
    </w:p>
    <w:p w:rsidR="00877E39" w:rsidRDefault="00877E39" w:rsidP="00AA3618">
      <w:pPr>
        <w:widowControl w:val="0"/>
        <w:autoSpaceDE w:val="0"/>
        <w:autoSpaceDN w:val="0"/>
        <w:adjustRightInd w:val="0"/>
        <w:ind w:left="1440" w:hanging="720"/>
      </w:pPr>
    </w:p>
    <w:p w:rsidR="00AA3618" w:rsidRDefault="00AA3618" w:rsidP="00AA3618">
      <w:pPr>
        <w:widowControl w:val="0"/>
        <w:autoSpaceDE w:val="0"/>
        <w:autoSpaceDN w:val="0"/>
        <w:adjustRightInd w:val="0"/>
        <w:ind w:left="1440" w:hanging="720"/>
      </w:pPr>
      <w:r>
        <w:t>b)</w:t>
      </w:r>
      <w:r>
        <w:tab/>
      </w:r>
      <w:r w:rsidR="00037B58" w:rsidRPr="009A202C">
        <w:t>Movement of loads exceeding practical maximum weights (see Section 554.604), 12 feet in width or 13 feet 6 inches in height are prohibited on the expressways in Cook County; except Interstate 55 north of Exit 277, Interstate 57 south of US 6 (159</w:t>
      </w:r>
      <w:r w:rsidR="00037B58" w:rsidRPr="009A202C">
        <w:rPr>
          <w:vertAlign w:val="superscript"/>
        </w:rPr>
        <w:t>th</w:t>
      </w:r>
      <w:r w:rsidR="00037B58" w:rsidRPr="009A202C">
        <w:t xml:space="preserve"> St.), and Interstate 290 north of toll road Interstate 294.</w:t>
      </w:r>
      <w:r w:rsidR="00037B58" w:rsidRPr="00D64EFD">
        <w:t xml:space="preserve"> </w:t>
      </w:r>
    </w:p>
    <w:p w:rsidR="00877E39" w:rsidRDefault="00877E39" w:rsidP="00AA3618">
      <w:pPr>
        <w:widowControl w:val="0"/>
        <w:autoSpaceDE w:val="0"/>
        <w:autoSpaceDN w:val="0"/>
        <w:adjustRightInd w:val="0"/>
        <w:ind w:left="1440" w:hanging="720"/>
      </w:pPr>
    </w:p>
    <w:p w:rsidR="00AA3618" w:rsidRDefault="00AA3618" w:rsidP="00AA3618">
      <w:pPr>
        <w:widowControl w:val="0"/>
        <w:autoSpaceDE w:val="0"/>
        <w:autoSpaceDN w:val="0"/>
        <w:adjustRightInd w:val="0"/>
        <w:ind w:left="1440" w:hanging="720"/>
      </w:pPr>
      <w:r>
        <w:t>c)</w:t>
      </w:r>
      <w:r>
        <w:tab/>
        <w:t xml:space="preserve">Separate permits must be obtained from the Illinois State Toll Highway </w:t>
      </w:r>
      <w:r w:rsidR="00B31358">
        <w:t>Authority</w:t>
      </w:r>
      <w:r>
        <w:t xml:space="preserve"> (</w:t>
      </w:r>
      <w:r w:rsidR="00B40CD6">
        <w:t>630</w:t>
      </w:r>
      <w:r w:rsidR="00037B58">
        <w:t>/</w:t>
      </w:r>
      <w:r>
        <w:t>241-6800</w:t>
      </w:r>
      <w:r w:rsidR="00037B58">
        <w:t>, Extension 3822 or 3847</w:t>
      </w:r>
      <w:r>
        <w:t xml:space="preserve">) for travel on Illinois toll </w:t>
      </w:r>
      <w:r w:rsidR="00037B58">
        <w:t>roads</w:t>
      </w:r>
      <w:r>
        <w:t xml:space="preserve">. </w:t>
      </w:r>
      <w:r w:rsidR="006D623A">
        <w:t xml:space="preserve"> </w:t>
      </w:r>
      <w:r>
        <w:t xml:space="preserve">The maximum </w:t>
      </w:r>
      <w:r w:rsidR="00037B58">
        <w:t xml:space="preserve">height permitted on the toll roads is 14 feet 6 inches, the maximum </w:t>
      </w:r>
      <w:r>
        <w:t xml:space="preserve">width permitted on these </w:t>
      </w:r>
      <w:r w:rsidR="00037B58">
        <w:t xml:space="preserve">toll roads </w:t>
      </w:r>
      <w:r>
        <w:t xml:space="preserve">is 10 feet, except a width of 12 feet is allowed on the sections of the tollroad system that carry Interstate Route 80 and </w:t>
      </w:r>
      <w:r w:rsidR="00404782">
        <w:t>US</w:t>
      </w:r>
      <w:r>
        <w:t xml:space="preserve"> Route 51. </w:t>
      </w:r>
    </w:p>
    <w:p w:rsidR="00877E39" w:rsidRDefault="00877E39" w:rsidP="00AA3618">
      <w:pPr>
        <w:widowControl w:val="0"/>
        <w:autoSpaceDE w:val="0"/>
        <w:autoSpaceDN w:val="0"/>
        <w:adjustRightInd w:val="0"/>
        <w:ind w:left="1440" w:hanging="720"/>
      </w:pPr>
    </w:p>
    <w:p w:rsidR="00AA3618" w:rsidRDefault="00AA3618" w:rsidP="00AA3618">
      <w:pPr>
        <w:widowControl w:val="0"/>
        <w:autoSpaceDE w:val="0"/>
        <w:autoSpaceDN w:val="0"/>
        <w:adjustRightInd w:val="0"/>
        <w:ind w:left="1440" w:hanging="720"/>
      </w:pPr>
      <w:r>
        <w:t>d)</w:t>
      </w:r>
      <w:r>
        <w:tab/>
        <w:t xml:space="preserve">Loads exceeding 14 feet 6 inches in width will generally be routed over multilane highways whenever possible even though additional travel distance may result.  An alternate routing could be approved if, for example, the traffic volumes on the proposed two-lane routing were low and the highway geometrics were sufficient to allow the unit to move without disrupting traffic flow. </w:t>
      </w:r>
    </w:p>
    <w:p w:rsidR="00AA3618" w:rsidRDefault="00AA3618" w:rsidP="00AA3618">
      <w:pPr>
        <w:widowControl w:val="0"/>
        <w:autoSpaceDE w:val="0"/>
        <w:autoSpaceDN w:val="0"/>
        <w:adjustRightInd w:val="0"/>
        <w:ind w:left="1440" w:hanging="720"/>
      </w:pPr>
    </w:p>
    <w:p w:rsidR="00037B58" w:rsidRPr="00D55B37" w:rsidRDefault="00037B58">
      <w:pPr>
        <w:pStyle w:val="JCARSourceNote"/>
        <w:ind w:left="720"/>
      </w:pPr>
      <w:r w:rsidRPr="00D55B37">
        <w:t xml:space="preserve">(Source:  </w:t>
      </w:r>
      <w:r>
        <w:t>Amended</w:t>
      </w:r>
      <w:r w:rsidRPr="00D55B37">
        <w:t xml:space="preserve"> at </w:t>
      </w:r>
      <w:r>
        <w:t>36 I</w:t>
      </w:r>
      <w:r w:rsidRPr="00D55B37">
        <w:t xml:space="preserve">ll. Reg. </w:t>
      </w:r>
      <w:r w:rsidR="00656940">
        <w:t>13254</w:t>
      </w:r>
      <w:r w:rsidRPr="00D55B37">
        <w:t xml:space="preserve">, effective </w:t>
      </w:r>
      <w:bookmarkStart w:id="0" w:name="_GoBack"/>
      <w:r w:rsidR="00656940">
        <w:t>August 1, 2012</w:t>
      </w:r>
      <w:bookmarkEnd w:id="0"/>
      <w:r w:rsidRPr="00D55B37">
        <w:t>)</w:t>
      </w:r>
    </w:p>
    <w:sectPr w:rsidR="00037B58" w:rsidRPr="00D55B37" w:rsidSect="00AA36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3618"/>
    <w:rsid w:val="00037B58"/>
    <w:rsid w:val="00236271"/>
    <w:rsid w:val="00404782"/>
    <w:rsid w:val="00581E7D"/>
    <w:rsid w:val="0064478F"/>
    <w:rsid w:val="006514E0"/>
    <w:rsid w:val="00656940"/>
    <w:rsid w:val="006D623A"/>
    <w:rsid w:val="00877E39"/>
    <w:rsid w:val="009A202C"/>
    <w:rsid w:val="009B288C"/>
    <w:rsid w:val="00AA3618"/>
    <w:rsid w:val="00B31358"/>
    <w:rsid w:val="00B40CD6"/>
    <w:rsid w:val="00EE7FB3"/>
    <w:rsid w:val="00F3198D"/>
    <w:rsid w:val="00FA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40C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4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