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7C" w:rsidRDefault="00812F7C" w:rsidP="00812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F7C" w:rsidRDefault="00812F7C" w:rsidP="00812F7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554.410  </w:t>
      </w:r>
      <w:proofErr w:type="spellStart"/>
      <w:r>
        <w:rPr>
          <w:b/>
          <w:bCs/>
        </w:rPr>
        <w:t>Overdimension</w:t>
      </w:r>
      <w:proofErr w:type="spellEnd"/>
      <w:r>
        <w:t xml:space="preserve"> </w:t>
      </w:r>
    </w:p>
    <w:p w:rsidR="00812F7C" w:rsidRDefault="00812F7C" w:rsidP="00812F7C">
      <w:pPr>
        <w:widowControl w:val="0"/>
        <w:autoSpaceDE w:val="0"/>
        <w:autoSpaceDN w:val="0"/>
        <w:adjustRightInd w:val="0"/>
      </w:pPr>
    </w:p>
    <w:p w:rsidR="00812F7C" w:rsidRDefault="00812F7C" w:rsidP="00812F7C">
      <w:pPr>
        <w:widowControl w:val="0"/>
        <w:autoSpaceDE w:val="0"/>
        <w:autoSpaceDN w:val="0"/>
        <w:adjustRightInd w:val="0"/>
      </w:pPr>
      <w:r>
        <w:t xml:space="preserve">The minimum size vehicle that may tow a load 10 feet wide or more is a </w:t>
      </w:r>
      <w:r w:rsidR="00C82BDA">
        <w:t>¾</w:t>
      </w:r>
      <w:r>
        <w:t xml:space="preserve">-ton truck or equivalent. </w:t>
      </w:r>
    </w:p>
    <w:sectPr w:rsidR="00812F7C" w:rsidSect="00812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F7C"/>
    <w:rsid w:val="006514E0"/>
    <w:rsid w:val="00812F7C"/>
    <w:rsid w:val="008822B8"/>
    <w:rsid w:val="00C82BDA"/>
    <w:rsid w:val="00D80848"/>
    <w:rsid w:val="00F0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