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81" w:rsidRDefault="00EE5581" w:rsidP="0090151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0151B" w:rsidRDefault="0090151B" w:rsidP="009015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554.209  Scope:  Duty of Permittee to Read Permit Upon Receipt</w:t>
      </w:r>
      <w:r>
        <w:t xml:space="preserve"> </w:t>
      </w:r>
    </w:p>
    <w:p w:rsidR="0090151B" w:rsidRDefault="0090151B" w:rsidP="0090151B">
      <w:pPr>
        <w:widowControl w:val="0"/>
        <w:autoSpaceDE w:val="0"/>
        <w:autoSpaceDN w:val="0"/>
        <w:adjustRightInd w:val="0"/>
      </w:pPr>
    </w:p>
    <w:p w:rsidR="0090151B" w:rsidRDefault="0090151B" w:rsidP="0090151B">
      <w:pPr>
        <w:widowControl w:val="0"/>
        <w:autoSpaceDE w:val="0"/>
        <w:autoSpaceDN w:val="0"/>
        <w:adjustRightInd w:val="0"/>
      </w:pPr>
      <w:r>
        <w:t xml:space="preserve">Permits are issued in conformance with data contained in an application.  Errors in the application, in the permit, or in the transmission of a permit must be corrected before the move.  The </w:t>
      </w:r>
      <w:r w:rsidR="008D2A47">
        <w:t>permittee</w:t>
      </w:r>
      <w:r>
        <w:t xml:space="preserve"> must check the permit upon receipt or before starting a move.  If</w:t>
      </w:r>
      <w:r w:rsidR="008D2A47">
        <w:t>,</w:t>
      </w:r>
      <w:r>
        <w:t xml:space="preserve"> upon checking a permit</w:t>
      </w:r>
      <w:r w:rsidR="008D2A47">
        <w:t>,</w:t>
      </w:r>
      <w:r>
        <w:t xml:space="preserve"> the permittee finds</w:t>
      </w:r>
      <w:r w:rsidR="008D2A47">
        <w:t>:</w:t>
      </w:r>
      <w:r>
        <w:t xml:space="preserve"> that the permit does not cover the move</w:t>
      </w:r>
      <w:r w:rsidR="008D2A47">
        <w:t>;</w:t>
      </w:r>
      <w:r>
        <w:t xml:space="preserve"> that it is incorrect</w:t>
      </w:r>
      <w:r w:rsidR="008D2A47">
        <w:t>;</w:t>
      </w:r>
      <w:r>
        <w:t xml:space="preserve"> or that it is otherwise in error, </w:t>
      </w:r>
      <w:r w:rsidR="008D2A47">
        <w:t>the permittee</w:t>
      </w:r>
      <w:r>
        <w:t xml:space="preserve"> must contact the Permit Office </w:t>
      </w:r>
      <w:r w:rsidR="008D2A47">
        <w:t>for a revision</w:t>
      </w:r>
      <w:r>
        <w:t xml:space="preserve">.  </w:t>
      </w:r>
    </w:p>
    <w:p w:rsidR="008D2A47" w:rsidRDefault="008D2A47" w:rsidP="0090151B">
      <w:pPr>
        <w:widowControl w:val="0"/>
        <w:autoSpaceDE w:val="0"/>
        <w:autoSpaceDN w:val="0"/>
        <w:adjustRightInd w:val="0"/>
      </w:pPr>
    </w:p>
    <w:p w:rsidR="008D2A47" w:rsidRPr="00D55B37" w:rsidRDefault="008D2A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AB1695">
        <w:t>15654</w:t>
      </w:r>
      <w:r w:rsidRPr="00D55B37">
        <w:t xml:space="preserve">, effective </w:t>
      </w:r>
      <w:r w:rsidR="00AB1695">
        <w:t>November 19, 2004</w:t>
      </w:r>
      <w:r w:rsidRPr="00D55B37">
        <w:t>)</w:t>
      </w:r>
    </w:p>
    <w:sectPr w:rsidR="008D2A47" w:rsidRPr="00D55B37" w:rsidSect="00901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51B"/>
    <w:rsid w:val="006514E0"/>
    <w:rsid w:val="00826CE5"/>
    <w:rsid w:val="0083463F"/>
    <w:rsid w:val="008D2A47"/>
    <w:rsid w:val="0090151B"/>
    <w:rsid w:val="00AB1695"/>
    <w:rsid w:val="00C903A1"/>
    <w:rsid w:val="00CA0159"/>
    <w:rsid w:val="00E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2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