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86" w:rsidRDefault="00E96586" w:rsidP="00E965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586" w:rsidRDefault="00E96586" w:rsidP="00E965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530.820  Incompatibility With Highway Use</w:t>
      </w:r>
      <w:r>
        <w:t xml:space="preserve"> </w:t>
      </w:r>
    </w:p>
    <w:p w:rsidR="00E96586" w:rsidRDefault="00E96586" w:rsidP="00E96586">
      <w:pPr>
        <w:widowControl w:val="0"/>
        <w:autoSpaceDE w:val="0"/>
        <w:autoSpaceDN w:val="0"/>
        <w:adjustRightInd w:val="0"/>
      </w:pPr>
    </w:p>
    <w:p w:rsidR="00E96586" w:rsidRDefault="00E96586" w:rsidP="00E96586">
      <w:pPr>
        <w:widowControl w:val="0"/>
        <w:autoSpaceDE w:val="0"/>
        <w:autoSpaceDN w:val="0"/>
        <w:adjustRightInd w:val="0"/>
      </w:pPr>
      <w:r>
        <w:t xml:space="preserve">If the continued use and occupancy of the right-of-way is incompatible with highway needs, the Department may require the </w:t>
      </w:r>
      <w:proofErr w:type="spellStart"/>
      <w:r>
        <w:t>permittee</w:t>
      </w:r>
      <w:proofErr w:type="spellEnd"/>
      <w:r>
        <w:t xml:space="preserve"> to modify or remove its facility and may amend or revoke the permit. </w:t>
      </w:r>
    </w:p>
    <w:sectPr w:rsidR="00E96586" w:rsidSect="00E965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586"/>
    <w:rsid w:val="007E3D32"/>
    <w:rsid w:val="00AE094B"/>
    <w:rsid w:val="00BA471A"/>
    <w:rsid w:val="00BD5A4B"/>
    <w:rsid w:val="00E9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